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490" w:rsidRDefault="00C90940" w:rsidP="00C90940">
      <w:pPr>
        <w:jc w:val="center"/>
        <w:rPr>
          <w:b/>
          <w:sz w:val="48"/>
          <w:szCs w:val="48"/>
        </w:rPr>
      </w:pPr>
      <w:bookmarkStart w:id="0" w:name="_GoBack"/>
      <w:bookmarkEnd w:id="0"/>
      <w:r w:rsidRPr="00C90940">
        <w:rPr>
          <w:b/>
          <w:sz w:val="48"/>
          <w:szCs w:val="48"/>
        </w:rPr>
        <w:t>UT Martin</w:t>
      </w:r>
    </w:p>
    <w:p w:rsidR="00724273" w:rsidRPr="00C90940" w:rsidRDefault="00724273" w:rsidP="00C90940">
      <w:pPr>
        <w:jc w:val="center"/>
        <w:rPr>
          <w:b/>
          <w:sz w:val="48"/>
          <w:szCs w:val="48"/>
        </w:rPr>
      </w:pPr>
      <w:r>
        <w:rPr>
          <w:b/>
          <w:sz w:val="48"/>
          <w:szCs w:val="48"/>
        </w:rPr>
        <w:t>Assessment Guidebook</w:t>
      </w:r>
    </w:p>
    <w:p w:rsidR="00C90940" w:rsidRPr="00724273" w:rsidRDefault="00C90940" w:rsidP="00C90940">
      <w:pPr>
        <w:jc w:val="center"/>
        <w:rPr>
          <w:sz w:val="40"/>
          <w:szCs w:val="40"/>
        </w:rPr>
      </w:pPr>
      <w:r w:rsidRPr="00724273">
        <w:rPr>
          <w:sz w:val="40"/>
          <w:szCs w:val="40"/>
        </w:rPr>
        <w:t xml:space="preserve">Name of Program </w:t>
      </w:r>
      <w:r w:rsidRPr="00301A82">
        <w:rPr>
          <w:sz w:val="40"/>
          <w:szCs w:val="40"/>
          <w:highlight w:val="yellow"/>
        </w:rPr>
        <w:t xml:space="preserve">(major, minor, or </w:t>
      </w:r>
      <w:r w:rsidR="00724273" w:rsidRPr="00301A82">
        <w:rPr>
          <w:sz w:val="40"/>
          <w:szCs w:val="40"/>
          <w:highlight w:val="yellow"/>
        </w:rPr>
        <w:t>con</w:t>
      </w:r>
      <w:r w:rsidRPr="00301A82">
        <w:rPr>
          <w:sz w:val="40"/>
          <w:szCs w:val="40"/>
          <w:highlight w:val="yellow"/>
        </w:rPr>
        <w:t>centration)</w:t>
      </w:r>
    </w:p>
    <w:p w:rsidR="00C90940" w:rsidRDefault="00C90940" w:rsidP="00406135">
      <w:pPr>
        <w:jc w:val="center"/>
        <w:rPr>
          <w:sz w:val="28"/>
          <w:szCs w:val="28"/>
        </w:rPr>
      </w:pPr>
      <w:r w:rsidRPr="00C90940">
        <w:rPr>
          <w:b/>
          <w:sz w:val="28"/>
          <w:szCs w:val="28"/>
        </w:rPr>
        <w:t>Last updated:</w:t>
      </w:r>
      <w:r>
        <w:rPr>
          <w:sz w:val="28"/>
          <w:szCs w:val="28"/>
        </w:rPr>
        <w:t xml:space="preserve">  </w:t>
      </w:r>
      <w:r w:rsidRPr="00301A82">
        <w:rPr>
          <w:sz w:val="28"/>
          <w:szCs w:val="28"/>
          <w:highlight w:val="yellow"/>
        </w:rPr>
        <w:t>date</w:t>
      </w:r>
    </w:p>
    <w:p w:rsidR="00C90940" w:rsidRPr="00C90940" w:rsidRDefault="00C90940" w:rsidP="00C90940">
      <w:pPr>
        <w:jc w:val="center"/>
        <w:rPr>
          <w:b/>
          <w:sz w:val="28"/>
          <w:szCs w:val="28"/>
        </w:rPr>
      </w:pPr>
      <w:r w:rsidRPr="00C90940">
        <w:rPr>
          <w:b/>
          <w:sz w:val="28"/>
          <w:szCs w:val="28"/>
        </w:rPr>
        <w:t>Table of Contents</w:t>
      </w:r>
    </w:p>
    <w:p w:rsidR="00724273" w:rsidRPr="00724273" w:rsidRDefault="00724273" w:rsidP="00C90940">
      <w:r w:rsidRPr="00724273">
        <w:t>Mission Statement</w:t>
      </w:r>
    </w:p>
    <w:p w:rsidR="00C90940" w:rsidRPr="00724273" w:rsidRDefault="00C90940" w:rsidP="00C90940">
      <w:r w:rsidRPr="00724273">
        <w:t>Student Learning Outcomes</w:t>
      </w:r>
    </w:p>
    <w:p w:rsidR="00C90940" w:rsidRPr="00724273" w:rsidRDefault="00C90940" w:rsidP="00C90940">
      <w:r w:rsidRPr="00724273">
        <w:t>Curriculum Map</w:t>
      </w:r>
    </w:p>
    <w:p w:rsidR="00C90940" w:rsidRPr="00724273" w:rsidRDefault="00C90940" w:rsidP="00C90940">
      <w:r w:rsidRPr="00724273">
        <w:t>Evaluation of Capstone or Senior Project</w:t>
      </w:r>
    </w:p>
    <w:p w:rsidR="00B235CD" w:rsidRPr="00724273" w:rsidRDefault="00B235CD" w:rsidP="00C90940">
      <w:r w:rsidRPr="00724273">
        <w:t>Evaluation for Internships or Field Experiences</w:t>
      </w:r>
    </w:p>
    <w:p w:rsidR="00406135" w:rsidRPr="00724273" w:rsidRDefault="00406135" w:rsidP="00C90940">
      <w:r w:rsidRPr="00724273">
        <w:t>Alignment to the DQP</w:t>
      </w:r>
    </w:p>
    <w:p w:rsidR="00406135" w:rsidRPr="00724273" w:rsidRDefault="00406135" w:rsidP="00C90940">
      <w:r w:rsidRPr="00724273">
        <w:t>High Impact Practices</w:t>
      </w:r>
    </w:p>
    <w:p w:rsidR="00DB10BF" w:rsidRPr="00724273" w:rsidRDefault="00C90940" w:rsidP="00DB10BF">
      <w:pPr>
        <w:spacing w:line="240" w:lineRule="auto"/>
      </w:pPr>
      <w:r w:rsidRPr="00724273">
        <w:t>Appendices</w:t>
      </w:r>
    </w:p>
    <w:p w:rsidR="00DB10BF" w:rsidRPr="00724273" w:rsidRDefault="00DB10BF" w:rsidP="00DB10BF">
      <w:pPr>
        <w:spacing w:line="240" w:lineRule="auto"/>
      </w:pPr>
      <w:r w:rsidRPr="00724273">
        <w:tab/>
        <w:t>Glossary of Terms</w:t>
      </w:r>
    </w:p>
    <w:p w:rsidR="00C90940" w:rsidRPr="00724273" w:rsidRDefault="00C90940" w:rsidP="00B235CD">
      <w:pPr>
        <w:spacing w:line="240" w:lineRule="auto"/>
      </w:pPr>
      <w:r w:rsidRPr="00724273">
        <w:tab/>
        <w:t>Rubrics</w:t>
      </w:r>
    </w:p>
    <w:p w:rsidR="00A92E7C" w:rsidRPr="00724273" w:rsidRDefault="00C90940" w:rsidP="00B235CD">
      <w:pPr>
        <w:spacing w:line="240" w:lineRule="auto"/>
      </w:pPr>
      <w:r w:rsidRPr="00724273">
        <w:tab/>
        <w:t>Forms</w:t>
      </w:r>
      <w:r w:rsidR="00A92E7C" w:rsidRPr="00724273">
        <w:t xml:space="preserve"> </w:t>
      </w:r>
    </w:p>
    <w:p w:rsidR="00C90940" w:rsidRPr="00724273" w:rsidRDefault="00A92E7C" w:rsidP="00DB10BF">
      <w:pPr>
        <w:spacing w:line="240" w:lineRule="auto"/>
        <w:ind w:left="720" w:firstLine="720"/>
      </w:pPr>
      <w:r w:rsidRPr="00724273">
        <w:t>Reporting Templates</w:t>
      </w:r>
    </w:p>
    <w:p w:rsidR="00B847D2" w:rsidRDefault="00B847D2">
      <w:pPr>
        <w:rPr>
          <w:b/>
        </w:rPr>
      </w:pPr>
      <w:r>
        <w:rPr>
          <w:b/>
        </w:rPr>
        <w:br w:type="page"/>
      </w:r>
    </w:p>
    <w:p w:rsidR="00BD1752" w:rsidRDefault="005D2F00" w:rsidP="00B847D2">
      <w:pPr>
        <w:jc w:val="center"/>
        <w:rPr>
          <w:b/>
          <w:sz w:val="28"/>
          <w:szCs w:val="28"/>
        </w:rPr>
      </w:pPr>
      <w:r>
        <w:rPr>
          <w:b/>
          <w:sz w:val="28"/>
          <w:szCs w:val="28"/>
        </w:rPr>
        <w:lastRenderedPageBreak/>
        <w:t>University</w:t>
      </w:r>
      <w:r w:rsidR="00DC5BE8">
        <w:rPr>
          <w:b/>
          <w:sz w:val="28"/>
          <w:szCs w:val="28"/>
        </w:rPr>
        <w:t xml:space="preserve"> of Tennessee at Martin</w:t>
      </w:r>
      <w:r>
        <w:rPr>
          <w:b/>
          <w:sz w:val="28"/>
          <w:szCs w:val="28"/>
        </w:rPr>
        <w:t xml:space="preserve"> </w:t>
      </w:r>
      <w:r w:rsidR="00BD1752">
        <w:rPr>
          <w:b/>
          <w:sz w:val="28"/>
          <w:szCs w:val="28"/>
        </w:rPr>
        <w:t>Mission Statement</w:t>
      </w:r>
    </w:p>
    <w:p w:rsidR="00916FA0" w:rsidRDefault="000675DA" w:rsidP="00BD1752">
      <w:r>
        <w:t xml:space="preserve">The University of Tennessee at Martin educates and engages responsible citizens to lead and serve in a diverse world.  </w:t>
      </w:r>
    </w:p>
    <w:p w:rsidR="000675DA" w:rsidRDefault="000675DA" w:rsidP="000675DA">
      <w:pPr>
        <w:jc w:val="center"/>
        <w:rPr>
          <w:b/>
        </w:rPr>
      </w:pPr>
      <w:r>
        <w:rPr>
          <w:b/>
        </w:rPr>
        <w:t>Core Values</w:t>
      </w:r>
    </w:p>
    <w:p w:rsidR="000675DA" w:rsidRDefault="000675DA" w:rsidP="000675DA">
      <w:r>
        <w:t xml:space="preserve">We value </w:t>
      </w:r>
    </w:p>
    <w:p w:rsidR="000675DA" w:rsidRDefault="000675DA" w:rsidP="00C1409F">
      <w:pPr>
        <w:pStyle w:val="ListParagraph"/>
        <w:numPr>
          <w:ilvl w:val="0"/>
          <w:numId w:val="1"/>
        </w:numPr>
        <w:spacing w:line="240" w:lineRule="auto"/>
      </w:pPr>
      <w:r>
        <w:t>Academic Program Excellence</w:t>
      </w:r>
    </w:p>
    <w:p w:rsidR="000675DA" w:rsidRDefault="000675DA" w:rsidP="00C1409F">
      <w:pPr>
        <w:pStyle w:val="ListParagraph"/>
        <w:numPr>
          <w:ilvl w:val="0"/>
          <w:numId w:val="1"/>
        </w:numPr>
        <w:spacing w:line="240" w:lineRule="auto"/>
      </w:pPr>
      <w:r>
        <w:t>Student Experience and Success</w:t>
      </w:r>
    </w:p>
    <w:p w:rsidR="000675DA" w:rsidRDefault="000675DA" w:rsidP="00C1409F">
      <w:pPr>
        <w:pStyle w:val="ListParagraph"/>
        <w:numPr>
          <w:ilvl w:val="0"/>
          <w:numId w:val="1"/>
        </w:numPr>
        <w:spacing w:line="240" w:lineRule="auto"/>
      </w:pPr>
      <w:r>
        <w:t>Inclusion</w:t>
      </w:r>
    </w:p>
    <w:p w:rsidR="000675DA" w:rsidRPr="000675DA" w:rsidRDefault="000675DA" w:rsidP="00C1409F">
      <w:pPr>
        <w:pStyle w:val="ListParagraph"/>
        <w:numPr>
          <w:ilvl w:val="0"/>
          <w:numId w:val="1"/>
        </w:numPr>
        <w:spacing w:line="240" w:lineRule="auto"/>
      </w:pPr>
      <w:r>
        <w:t>Advocacy and Service</w:t>
      </w:r>
    </w:p>
    <w:p w:rsidR="00916FA0" w:rsidRPr="00916FA0" w:rsidRDefault="00916FA0" w:rsidP="00916FA0">
      <w:pPr>
        <w:jc w:val="center"/>
        <w:rPr>
          <w:b/>
        </w:rPr>
      </w:pPr>
      <w:r>
        <w:rPr>
          <w:b/>
        </w:rPr>
        <w:t xml:space="preserve">Program </w:t>
      </w:r>
      <w:r w:rsidRPr="00916FA0">
        <w:rPr>
          <w:b/>
        </w:rPr>
        <w:t>Mission</w:t>
      </w:r>
    </w:p>
    <w:p w:rsidR="00BD1752" w:rsidRPr="00BD1752" w:rsidRDefault="00BD1752" w:rsidP="00BD1752">
      <w:r w:rsidRPr="00301A82">
        <w:rPr>
          <w:highlight w:val="yellow"/>
        </w:rPr>
        <w:t>Please insert your departmental</w:t>
      </w:r>
      <w:r w:rsidR="00916FA0" w:rsidRPr="00301A82">
        <w:rPr>
          <w:highlight w:val="yellow"/>
        </w:rPr>
        <w:t>, program,</w:t>
      </w:r>
      <w:r w:rsidR="00724273" w:rsidRPr="00301A82">
        <w:rPr>
          <w:highlight w:val="yellow"/>
        </w:rPr>
        <w:t xml:space="preserve"> or concentration </w:t>
      </w:r>
      <w:r w:rsidRPr="00301A82">
        <w:rPr>
          <w:highlight w:val="yellow"/>
        </w:rPr>
        <w:t>mission statement here.</w:t>
      </w:r>
    </w:p>
    <w:p w:rsidR="00BD1752" w:rsidRDefault="00BD1752" w:rsidP="00B847D2">
      <w:pPr>
        <w:jc w:val="center"/>
        <w:rPr>
          <w:b/>
          <w:sz w:val="28"/>
          <w:szCs w:val="28"/>
        </w:rPr>
      </w:pPr>
    </w:p>
    <w:p w:rsidR="00B847D2" w:rsidRPr="00B847D2" w:rsidRDefault="00B847D2" w:rsidP="00B847D2">
      <w:pPr>
        <w:jc w:val="center"/>
        <w:rPr>
          <w:b/>
          <w:sz w:val="28"/>
          <w:szCs w:val="28"/>
        </w:rPr>
      </w:pPr>
      <w:r w:rsidRPr="00B847D2">
        <w:rPr>
          <w:b/>
          <w:sz w:val="28"/>
          <w:szCs w:val="28"/>
        </w:rPr>
        <w:t>Student Learning Outcomes</w:t>
      </w:r>
    </w:p>
    <w:p w:rsidR="00452543" w:rsidRDefault="00B847D2" w:rsidP="00B847D2">
      <w:r w:rsidRPr="00B847D2">
        <w:t>These are the Student Learning Outcomes</w:t>
      </w:r>
      <w:r>
        <w:t xml:space="preserve"> (SLOs) for </w:t>
      </w:r>
      <w:r w:rsidRPr="00301A82">
        <w:rPr>
          <w:highlight w:val="yellow"/>
          <w:u w:val="single"/>
        </w:rPr>
        <w:t>Name of Program</w:t>
      </w:r>
      <w:r>
        <w:t>.  These are the things that graduates of this program are expected to know and be able to do</w:t>
      </w:r>
      <w:r w:rsidR="00724273">
        <w:t xml:space="preserve"> upon completion of a</w:t>
      </w:r>
      <w:r w:rsidR="00BD1752">
        <w:t xml:space="preserve"> (Major, Minor, certification)</w:t>
      </w:r>
      <w:r w:rsidR="00724273">
        <w:t xml:space="preserve"> in </w:t>
      </w:r>
      <w:r w:rsidR="00724273" w:rsidRPr="00301A82">
        <w:rPr>
          <w:highlight w:val="yellow"/>
        </w:rPr>
        <w:t>_____</w:t>
      </w:r>
      <w:r w:rsidR="00452543">
        <w:t>.  These are the things this program will assess.  These</w:t>
      </w:r>
      <w:r w:rsidR="00724273">
        <w:t xml:space="preserve"> SLOs should be</w:t>
      </w:r>
      <w:r w:rsidR="00452543">
        <w:t xml:space="preserve"> prominently displayed on </w:t>
      </w:r>
      <w:r w:rsidR="00724273">
        <w:t>y</w:t>
      </w:r>
      <w:r w:rsidR="00452543">
        <w:t xml:space="preserve">our website.  </w:t>
      </w:r>
    </w:p>
    <w:p w:rsidR="00452543" w:rsidRDefault="00452543" w:rsidP="00B847D2">
      <w:r>
        <w:rPr>
          <w:b/>
        </w:rPr>
        <w:t>Outcome 1:</w:t>
      </w:r>
      <w:r>
        <w:t xml:space="preserve">  </w:t>
      </w:r>
    </w:p>
    <w:p w:rsidR="00452543" w:rsidRDefault="00452543" w:rsidP="00B847D2">
      <w:r>
        <w:rPr>
          <w:b/>
        </w:rPr>
        <w:t xml:space="preserve">Outcome 2:  </w:t>
      </w:r>
    </w:p>
    <w:p w:rsidR="00452543" w:rsidRDefault="00452543" w:rsidP="00B847D2">
      <w:r>
        <w:rPr>
          <w:b/>
        </w:rPr>
        <w:t>Outcome 3:</w:t>
      </w:r>
      <w:r>
        <w:t xml:space="preserve"> </w:t>
      </w:r>
    </w:p>
    <w:p w:rsidR="00452543" w:rsidRDefault="00452543" w:rsidP="00B847D2">
      <w:r>
        <w:rPr>
          <w:b/>
        </w:rPr>
        <w:t>Outcome 4:</w:t>
      </w:r>
    </w:p>
    <w:p w:rsidR="00452543" w:rsidRDefault="00452543" w:rsidP="00B847D2"/>
    <w:p w:rsidR="00916FA0" w:rsidRDefault="00452543" w:rsidP="00916FA0">
      <w:r>
        <w:t xml:space="preserve"> </w:t>
      </w:r>
    </w:p>
    <w:p w:rsidR="00916FA0" w:rsidRPr="00916FA0" w:rsidRDefault="00916FA0" w:rsidP="00916FA0">
      <w:r>
        <w:br w:type="page"/>
      </w:r>
      <w:r>
        <w:rPr>
          <w:sz w:val="28"/>
          <w:szCs w:val="28"/>
        </w:rPr>
        <w:lastRenderedPageBreak/>
        <w:t>Brief descriptions of outcomes, rationale for the outcome, assessment tools, and benchmarks.</w:t>
      </w:r>
    </w:p>
    <w:tbl>
      <w:tblPr>
        <w:tblStyle w:val="TableGrid"/>
        <w:tblW w:w="0" w:type="auto"/>
        <w:tblLook w:val="04A0" w:firstRow="1" w:lastRow="0" w:firstColumn="1" w:lastColumn="0" w:noHBand="0" w:noVBand="1"/>
      </w:tblPr>
      <w:tblGrid>
        <w:gridCol w:w="1243"/>
        <w:gridCol w:w="3972"/>
        <w:gridCol w:w="2340"/>
        <w:gridCol w:w="1795"/>
      </w:tblGrid>
      <w:tr w:rsidR="00916FA0" w:rsidTr="00FF7B5F">
        <w:tc>
          <w:tcPr>
            <w:tcW w:w="1243" w:type="dxa"/>
          </w:tcPr>
          <w:p w:rsidR="00916FA0" w:rsidRDefault="000675DA" w:rsidP="00FF7B5F">
            <w:pPr>
              <w:jc w:val="center"/>
              <w:rPr>
                <w:sz w:val="28"/>
                <w:szCs w:val="28"/>
              </w:rPr>
            </w:pPr>
            <w:r>
              <w:rPr>
                <w:sz w:val="28"/>
                <w:szCs w:val="28"/>
              </w:rPr>
              <w:t>Program</w:t>
            </w:r>
            <w:r w:rsidR="00916FA0">
              <w:rPr>
                <w:sz w:val="28"/>
                <w:szCs w:val="28"/>
              </w:rPr>
              <w:t xml:space="preserve"> Outcome</w:t>
            </w:r>
          </w:p>
        </w:tc>
        <w:tc>
          <w:tcPr>
            <w:tcW w:w="3972" w:type="dxa"/>
          </w:tcPr>
          <w:p w:rsidR="00916FA0" w:rsidRDefault="00916FA0" w:rsidP="00FF7B5F">
            <w:pPr>
              <w:rPr>
                <w:sz w:val="28"/>
                <w:szCs w:val="28"/>
              </w:rPr>
            </w:pPr>
            <w:r>
              <w:rPr>
                <w:sz w:val="28"/>
                <w:szCs w:val="28"/>
              </w:rPr>
              <w:t>Description and rationale with links to University Mission</w:t>
            </w:r>
            <w:r w:rsidR="000675DA">
              <w:rPr>
                <w:sz w:val="28"/>
                <w:szCs w:val="28"/>
              </w:rPr>
              <w:t xml:space="preserve"> and Core Values</w:t>
            </w:r>
          </w:p>
        </w:tc>
        <w:tc>
          <w:tcPr>
            <w:tcW w:w="2340" w:type="dxa"/>
          </w:tcPr>
          <w:p w:rsidR="00916FA0" w:rsidRDefault="00916FA0" w:rsidP="00FF7B5F">
            <w:pPr>
              <w:rPr>
                <w:sz w:val="28"/>
                <w:szCs w:val="28"/>
              </w:rPr>
            </w:pPr>
            <w:r>
              <w:rPr>
                <w:sz w:val="28"/>
                <w:szCs w:val="28"/>
              </w:rPr>
              <w:t>Assessment tools</w:t>
            </w:r>
          </w:p>
        </w:tc>
        <w:tc>
          <w:tcPr>
            <w:tcW w:w="1795" w:type="dxa"/>
          </w:tcPr>
          <w:p w:rsidR="00916FA0" w:rsidRDefault="00916FA0" w:rsidP="00FF7B5F">
            <w:pPr>
              <w:rPr>
                <w:sz w:val="28"/>
                <w:szCs w:val="28"/>
              </w:rPr>
            </w:pPr>
            <w:r>
              <w:rPr>
                <w:sz w:val="28"/>
                <w:szCs w:val="28"/>
              </w:rPr>
              <w:t>Benchmarks</w:t>
            </w:r>
          </w:p>
        </w:tc>
      </w:tr>
      <w:tr w:rsidR="00916FA0" w:rsidTr="00FF7B5F">
        <w:tc>
          <w:tcPr>
            <w:tcW w:w="1243" w:type="dxa"/>
          </w:tcPr>
          <w:p w:rsidR="00916FA0" w:rsidRDefault="00916FA0" w:rsidP="00FF7B5F">
            <w:pPr>
              <w:jc w:val="center"/>
              <w:rPr>
                <w:sz w:val="28"/>
                <w:szCs w:val="28"/>
              </w:rPr>
            </w:pPr>
            <w:r>
              <w:rPr>
                <w:sz w:val="28"/>
                <w:szCs w:val="28"/>
              </w:rPr>
              <w:t>1</w:t>
            </w:r>
          </w:p>
        </w:tc>
        <w:tc>
          <w:tcPr>
            <w:tcW w:w="3972" w:type="dxa"/>
          </w:tcPr>
          <w:p w:rsidR="00916FA0" w:rsidRDefault="00916FA0" w:rsidP="00FF7B5F">
            <w:pPr>
              <w:rPr>
                <w:sz w:val="28"/>
                <w:szCs w:val="28"/>
              </w:rPr>
            </w:pPr>
          </w:p>
        </w:tc>
        <w:tc>
          <w:tcPr>
            <w:tcW w:w="2340" w:type="dxa"/>
          </w:tcPr>
          <w:p w:rsidR="00916FA0" w:rsidRDefault="00916FA0" w:rsidP="00FF7B5F">
            <w:pPr>
              <w:rPr>
                <w:sz w:val="28"/>
                <w:szCs w:val="28"/>
              </w:rPr>
            </w:pPr>
          </w:p>
        </w:tc>
        <w:tc>
          <w:tcPr>
            <w:tcW w:w="1795" w:type="dxa"/>
          </w:tcPr>
          <w:p w:rsidR="00916FA0" w:rsidRDefault="00916FA0" w:rsidP="00FF7B5F">
            <w:pPr>
              <w:rPr>
                <w:sz w:val="28"/>
                <w:szCs w:val="28"/>
              </w:rPr>
            </w:pPr>
          </w:p>
        </w:tc>
      </w:tr>
      <w:tr w:rsidR="00916FA0" w:rsidTr="00FF7B5F">
        <w:tc>
          <w:tcPr>
            <w:tcW w:w="1243" w:type="dxa"/>
          </w:tcPr>
          <w:p w:rsidR="00916FA0" w:rsidRDefault="00916FA0" w:rsidP="00FF7B5F">
            <w:pPr>
              <w:jc w:val="center"/>
              <w:rPr>
                <w:sz w:val="28"/>
                <w:szCs w:val="28"/>
              </w:rPr>
            </w:pPr>
            <w:r>
              <w:rPr>
                <w:sz w:val="28"/>
                <w:szCs w:val="28"/>
              </w:rPr>
              <w:t>2</w:t>
            </w:r>
          </w:p>
        </w:tc>
        <w:tc>
          <w:tcPr>
            <w:tcW w:w="3972" w:type="dxa"/>
          </w:tcPr>
          <w:p w:rsidR="00916FA0" w:rsidRDefault="00916FA0" w:rsidP="00FF7B5F">
            <w:pPr>
              <w:rPr>
                <w:sz w:val="28"/>
                <w:szCs w:val="28"/>
              </w:rPr>
            </w:pPr>
          </w:p>
        </w:tc>
        <w:tc>
          <w:tcPr>
            <w:tcW w:w="2340" w:type="dxa"/>
          </w:tcPr>
          <w:p w:rsidR="00916FA0" w:rsidRDefault="00916FA0" w:rsidP="00FF7B5F">
            <w:pPr>
              <w:rPr>
                <w:sz w:val="28"/>
                <w:szCs w:val="28"/>
              </w:rPr>
            </w:pPr>
          </w:p>
        </w:tc>
        <w:tc>
          <w:tcPr>
            <w:tcW w:w="1795" w:type="dxa"/>
          </w:tcPr>
          <w:p w:rsidR="00916FA0" w:rsidRDefault="00916FA0" w:rsidP="00FF7B5F">
            <w:pPr>
              <w:rPr>
                <w:sz w:val="28"/>
                <w:szCs w:val="28"/>
              </w:rPr>
            </w:pPr>
          </w:p>
        </w:tc>
      </w:tr>
      <w:tr w:rsidR="00916FA0" w:rsidTr="00FF7B5F">
        <w:tc>
          <w:tcPr>
            <w:tcW w:w="1243" w:type="dxa"/>
          </w:tcPr>
          <w:p w:rsidR="00916FA0" w:rsidRDefault="00916FA0" w:rsidP="00FF7B5F">
            <w:pPr>
              <w:jc w:val="center"/>
              <w:rPr>
                <w:sz w:val="28"/>
                <w:szCs w:val="28"/>
              </w:rPr>
            </w:pPr>
            <w:r>
              <w:rPr>
                <w:sz w:val="28"/>
                <w:szCs w:val="28"/>
              </w:rPr>
              <w:t>3</w:t>
            </w:r>
          </w:p>
        </w:tc>
        <w:tc>
          <w:tcPr>
            <w:tcW w:w="3972" w:type="dxa"/>
          </w:tcPr>
          <w:p w:rsidR="00916FA0" w:rsidRDefault="00916FA0" w:rsidP="00FF7B5F">
            <w:pPr>
              <w:rPr>
                <w:sz w:val="28"/>
                <w:szCs w:val="28"/>
              </w:rPr>
            </w:pPr>
          </w:p>
        </w:tc>
        <w:tc>
          <w:tcPr>
            <w:tcW w:w="2340" w:type="dxa"/>
          </w:tcPr>
          <w:p w:rsidR="00916FA0" w:rsidRDefault="00916FA0" w:rsidP="00FF7B5F">
            <w:pPr>
              <w:rPr>
                <w:sz w:val="28"/>
                <w:szCs w:val="28"/>
              </w:rPr>
            </w:pPr>
          </w:p>
        </w:tc>
        <w:tc>
          <w:tcPr>
            <w:tcW w:w="1795" w:type="dxa"/>
          </w:tcPr>
          <w:p w:rsidR="00916FA0" w:rsidRDefault="00916FA0" w:rsidP="00FF7B5F">
            <w:pPr>
              <w:rPr>
                <w:sz w:val="28"/>
                <w:szCs w:val="28"/>
              </w:rPr>
            </w:pPr>
          </w:p>
        </w:tc>
      </w:tr>
      <w:tr w:rsidR="00916FA0" w:rsidTr="00FF7B5F">
        <w:tc>
          <w:tcPr>
            <w:tcW w:w="1243" w:type="dxa"/>
          </w:tcPr>
          <w:p w:rsidR="00916FA0" w:rsidRDefault="00916FA0" w:rsidP="00FF7B5F">
            <w:pPr>
              <w:jc w:val="center"/>
              <w:rPr>
                <w:sz w:val="28"/>
                <w:szCs w:val="28"/>
              </w:rPr>
            </w:pPr>
            <w:r>
              <w:rPr>
                <w:sz w:val="28"/>
                <w:szCs w:val="28"/>
              </w:rPr>
              <w:t>4</w:t>
            </w:r>
          </w:p>
        </w:tc>
        <w:tc>
          <w:tcPr>
            <w:tcW w:w="3972" w:type="dxa"/>
          </w:tcPr>
          <w:p w:rsidR="00916FA0" w:rsidRDefault="00916FA0" w:rsidP="00FF7B5F">
            <w:pPr>
              <w:rPr>
                <w:sz w:val="28"/>
                <w:szCs w:val="28"/>
              </w:rPr>
            </w:pPr>
          </w:p>
        </w:tc>
        <w:tc>
          <w:tcPr>
            <w:tcW w:w="2340" w:type="dxa"/>
          </w:tcPr>
          <w:p w:rsidR="00916FA0" w:rsidRDefault="00916FA0" w:rsidP="00FF7B5F">
            <w:pPr>
              <w:rPr>
                <w:sz w:val="28"/>
                <w:szCs w:val="28"/>
              </w:rPr>
            </w:pPr>
          </w:p>
        </w:tc>
        <w:tc>
          <w:tcPr>
            <w:tcW w:w="1795" w:type="dxa"/>
          </w:tcPr>
          <w:p w:rsidR="00916FA0" w:rsidRDefault="00916FA0" w:rsidP="00FF7B5F">
            <w:pPr>
              <w:rPr>
                <w:sz w:val="28"/>
                <w:szCs w:val="28"/>
              </w:rPr>
            </w:pPr>
          </w:p>
        </w:tc>
      </w:tr>
      <w:tr w:rsidR="00916FA0" w:rsidTr="00FF7B5F">
        <w:tc>
          <w:tcPr>
            <w:tcW w:w="1243" w:type="dxa"/>
          </w:tcPr>
          <w:p w:rsidR="00916FA0" w:rsidRDefault="00916FA0" w:rsidP="00FF7B5F">
            <w:pPr>
              <w:jc w:val="center"/>
              <w:rPr>
                <w:sz w:val="28"/>
                <w:szCs w:val="28"/>
              </w:rPr>
            </w:pPr>
          </w:p>
        </w:tc>
        <w:tc>
          <w:tcPr>
            <w:tcW w:w="3972" w:type="dxa"/>
          </w:tcPr>
          <w:p w:rsidR="00916FA0" w:rsidRDefault="00916FA0" w:rsidP="00FF7B5F">
            <w:pPr>
              <w:rPr>
                <w:sz w:val="28"/>
                <w:szCs w:val="28"/>
              </w:rPr>
            </w:pPr>
          </w:p>
        </w:tc>
        <w:tc>
          <w:tcPr>
            <w:tcW w:w="2340" w:type="dxa"/>
          </w:tcPr>
          <w:p w:rsidR="00916FA0" w:rsidRDefault="00916FA0" w:rsidP="00FF7B5F">
            <w:pPr>
              <w:rPr>
                <w:sz w:val="28"/>
                <w:szCs w:val="28"/>
              </w:rPr>
            </w:pPr>
          </w:p>
        </w:tc>
        <w:tc>
          <w:tcPr>
            <w:tcW w:w="1795" w:type="dxa"/>
          </w:tcPr>
          <w:p w:rsidR="00916FA0" w:rsidRDefault="00916FA0" w:rsidP="00FF7B5F">
            <w:pPr>
              <w:rPr>
                <w:sz w:val="28"/>
                <w:szCs w:val="28"/>
              </w:rPr>
            </w:pPr>
          </w:p>
        </w:tc>
      </w:tr>
    </w:tbl>
    <w:p w:rsidR="00916FA0" w:rsidRDefault="00916FA0" w:rsidP="00916FA0">
      <w:pPr>
        <w:rPr>
          <w:sz w:val="28"/>
          <w:szCs w:val="28"/>
        </w:rPr>
      </w:pPr>
    </w:p>
    <w:p w:rsidR="00B847D2" w:rsidRPr="00B847D2" w:rsidRDefault="00B847D2" w:rsidP="00B847D2">
      <w:r w:rsidRPr="00B847D2">
        <w:br w:type="page"/>
      </w:r>
    </w:p>
    <w:p w:rsidR="00C90940" w:rsidRDefault="00C90940" w:rsidP="00B235CD">
      <w:pPr>
        <w:jc w:val="center"/>
        <w:rPr>
          <w:b/>
          <w:sz w:val="28"/>
          <w:szCs w:val="28"/>
        </w:rPr>
      </w:pPr>
      <w:r w:rsidRPr="00C90940">
        <w:rPr>
          <w:b/>
          <w:sz w:val="28"/>
          <w:szCs w:val="28"/>
        </w:rPr>
        <w:lastRenderedPageBreak/>
        <w:t>Curriculum Map</w:t>
      </w:r>
    </w:p>
    <w:p w:rsidR="00C90940" w:rsidRDefault="00C90940" w:rsidP="00C90940">
      <w:pPr>
        <w:rPr>
          <w:sz w:val="28"/>
          <w:szCs w:val="28"/>
        </w:rPr>
      </w:pPr>
      <w:r w:rsidRPr="00452543">
        <w:t xml:space="preserve">The following map depicts the </w:t>
      </w:r>
      <w:r w:rsidRPr="00452543">
        <w:rPr>
          <w:u w:val="single"/>
        </w:rPr>
        <w:t>required</w:t>
      </w:r>
      <w:r w:rsidRPr="00452543">
        <w:t xml:space="preserve"> courses for </w:t>
      </w:r>
      <w:r w:rsidRPr="00452543">
        <w:rPr>
          <w:u w:val="single"/>
        </w:rPr>
        <w:t>(</w:t>
      </w:r>
      <w:r w:rsidRPr="00301A82">
        <w:rPr>
          <w:highlight w:val="yellow"/>
          <w:u w:val="single"/>
        </w:rPr>
        <w:t>Name of Program</w:t>
      </w:r>
      <w:r w:rsidRPr="00452543">
        <w:t>) and t</w:t>
      </w:r>
      <w:r w:rsidR="00724273">
        <w:t>he SLOs</w:t>
      </w:r>
      <w:r w:rsidRPr="00452543">
        <w:t xml:space="preserve"> associated with those cou</w:t>
      </w:r>
      <w:r w:rsidR="00AF7E85" w:rsidRPr="00452543">
        <w:t>rses.  “I” indicates the course where an outcome is first introduced.  “D” indicates</w:t>
      </w:r>
      <w:r w:rsidR="00FF32BD" w:rsidRPr="00452543">
        <w:t xml:space="preserve"> the courses where the outcome is further developed.  “A” indicates the course in which the outcome is assessed</w:t>
      </w:r>
      <w:r w:rsidR="00FF32BD">
        <w:rPr>
          <w:sz w:val="28"/>
          <w:szCs w:val="28"/>
        </w:rPr>
        <w:t xml:space="preserve">.  </w:t>
      </w:r>
    </w:p>
    <w:tbl>
      <w:tblPr>
        <w:tblStyle w:val="TableGrid"/>
        <w:tblW w:w="0" w:type="auto"/>
        <w:tblLook w:val="04A0" w:firstRow="1" w:lastRow="0" w:firstColumn="1" w:lastColumn="0" w:noHBand="0" w:noVBand="1"/>
      </w:tblPr>
      <w:tblGrid>
        <w:gridCol w:w="553"/>
        <w:gridCol w:w="1552"/>
        <w:gridCol w:w="1813"/>
        <w:gridCol w:w="1813"/>
        <w:gridCol w:w="1813"/>
        <w:gridCol w:w="1806"/>
      </w:tblGrid>
      <w:tr w:rsidR="00FF32BD" w:rsidTr="00E64FB5">
        <w:tc>
          <w:tcPr>
            <w:tcW w:w="2097" w:type="dxa"/>
            <w:gridSpan w:val="2"/>
            <w:shd w:val="clear" w:color="auto" w:fill="D9D9D9" w:themeFill="background1" w:themeFillShade="D9"/>
          </w:tcPr>
          <w:p w:rsidR="00FF32BD" w:rsidRDefault="00FF32BD" w:rsidP="00C90940">
            <w:pPr>
              <w:rPr>
                <w:sz w:val="28"/>
                <w:szCs w:val="28"/>
              </w:rPr>
            </w:pPr>
          </w:p>
        </w:tc>
        <w:tc>
          <w:tcPr>
            <w:tcW w:w="7253" w:type="dxa"/>
            <w:gridSpan w:val="4"/>
            <w:shd w:val="clear" w:color="auto" w:fill="D9D9D9" w:themeFill="background1" w:themeFillShade="D9"/>
          </w:tcPr>
          <w:p w:rsidR="00FF32BD" w:rsidRDefault="00FF32BD" w:rsidP="00FF32BD">
            <w:pPr>
              <w:jc w:val="center"/>
              <w:rPr>
                <w:sz w:val="28"/>
                <w:szCs w:val="28"/>
              </w:rPr>
            </w:pPr>
            <w:r>
              <w:rPr>
                <w:sz w:val="28"/>
                <w:szCs w:val="28"/>
              </w:rPr>
              <w:t>Outcomes</w:t>
            </w:r>
          </w:p>
        </w:tc>
      </w:tr>
      <w:tr w:rsidR="00FF32BD" w:rsidTr="00E64FB5">
        <w:tc>
          <w:tcPr>
            <w:tcW w:w="544" w:type="dxa"/>
            <w:vMerge w:val="restart"/>
            <w:shd w:val="clear" w:color="auto" w:fill="D9D9D9" w:themeFill="background1" w:themeFillShade="D9"/>
            <w:textDirection w:val="btLr"/>
          </w:tcPr>
          <w:p w:rsidR="00FF32BD" w:rsidRDefault="00FF32BD" w:rsidP="00FF32BD">
            <w:pPr>
              <w:ind w:left="113" w:right="113"/>
              <w:jc w:val="center"/>
              <w:rPr>
                <w:sz w:val="28"/>
                <w:szCs w:val="28"/>
              </w:rPr>
            </w:pPr>
            <w:r>
              <w:rPr>
                <w:sz w:val="28"/>
                <w:szCs w:val="28"/>
              </w:rPr>
              <w:t>Required courses</w:t>
            </w:r>
          </w:p>
        </w:tc>
        <w:tc>
          <w:tcPr>
            <w:tcW w:w="1553" w:type="dxa"/>
            <w:shd w:val="clear" w:color="auto" w:fill="D9D9D9" w:themeFill="background1" w:themeFillShade="D9"/>
          </w:tcPr>
          <w:p w:rsidR="00FF32BD" w:rsidRDefault="00FF32BD" w:rsidP="00C90940">
            <w:pPr>
              <w:rPr>
                <w:sz w:val="28"/>
                <w:szCs w:val="28"/>
              </w:rPr>
            </w:pPr>
            <w:r>
              <w:rPr>
                <w:sz w:val="28"/>
                <w:szCs w:val="28"/>
              </w:rPr>
              <w:t>Course</w:t>
            </w:r>
          </w:p>
        </w:tc>
        <w:tc>
          <w:tcPr>
            <w:tcW w:w="1815" w:type="dxa"/>
            <w:shd w:val="clear" w:color="auto" w:fill="D9D9D9" w:themeFill="background1" w:themeFillShade="D9"/>
          </w:tcPr>
          <w:p w:rsidR="00FF32BD" w:rsidRDefault="00A92E7C" w:rsidP="00FF32BD">
            <w:pPr>
              <w:jc w:val="center"/>
              <w:rPr>
                <w:sz w:val="28"/>
                <w:szCs w:val="28"/>
              </w:rPr>
            </w:pPr>
            <w:r>
              <w:rPr>
                <w:sz w:val="28"/>
                <w:szCs w:val="28"/>
              </w:rPr>
              <w:t>1</w:t>
            </w:r>
          </w:p>
        </w:tc>
        <w:tc>
          <w:tcPr>
            <w:tcW w:w="1815" w:type="dxa"/>
            <w:shd w:val="clear" w:color="auto" w:fill="D9D9D9" w:themeFill="background1" w:themeFillShade="D9"/>
          </w:tcPr>
          <w:p w:rsidR="00FF32BD" w:rsidRDefault="00A92E7C" w:rsidP="00FF32BD">
            <w:pPr>
              <w:jc w:val="center"/>
              <w:rPr>
                <w:sz w:val="28"/>
                <w:szCs w:val="28"/>
              </w:rPr>
            </w:pPr>
            <w:r>
              <w:rPr>
                <w:sz w:val="28"/>
                <w:szCs w:val="28"/>
              </w:rPr>
              <w:t>2</w:t>
            </w:r>
          </w:p>
        </w:tc>
        <w:tc>
          <w:tcPr>
            <w:tcW w:w="1815" w:type="dxa"/>
            <w:shd w:val="clear" w:color="auto" w:fill="D9D9D9" w:themeFill="background1" w:themeFillShade="D9"/>
          </w:tcPr>
          <w:p w:rsidR="00FF32BD" w:rsidRDefault="00A92E7C" w:rsidP="00FF32BD">
            <w:pPr>
              <w:jc w:val="center"/>
              <w:rPr>
                <w:sz w:val="28"/>
                <w:szCs w:val="28"/>
              </w:rPr>
            </w:pPr>
            <w:r>
              <w:rPr>
                <w:sz w:val="28"/>
                <w:szCs w:val="28"/>
              </w:rPr>
              <w:t>3</w:t>
            </w:r>
          </w:p>
        </w:tc>
        <w:tc>
          <w:tcPr>
            <w:tcW w:w="1808" w:type="dxa"/>
            <w:shd w:val="clear" w:color="auto" w:fill="D9D9D9" w:themeFill="background1" w:themeFillShade="D9"/>
          </w:tcPr>
          <w:p w:rsidR="00FF32BD" w:rsidRDefault="0017616B" w:rsidP="00FF32BD">
            <w:pPr>
              <w:jc w:val="center"/>
              <w:rPr>
                <w:sz w:val="28"/>
                <w:szCs w:val="28"/>
              </w:rPr>
            </w:pPr>
            <w:r>
              <w:rPr>
                <w:sz w:val="28"/>
                <w:szCs w:val="28"/>
              </w:rPr>
              <w:t>4</w:t>
            </w: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r w:rsidR="00FF32BD" w:rsidTr="00FF32BD">
        <w:tc>
          <w:tcPr>
            <w:tcW w:w="544" w:type="dxa"/>
            <w:vMerge/>
          </w:tcPr>
          <w:p w:rsidR="00FF32BD" w:rsidRDefault="00FF32BD" w:rsidP="00C90940">
            <w:pPr>
              <w:rPr>
                <w:sz w:val="28"/>
                <w:szCs w:val="28"/>
              </w:rPr>
            </w:pPr>
          </w:p>
        </w:tc>
        <w:tc>
          <w:tcPr>
            <w:tcW w:w="1553"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15" w:type="dxa"/>
          </w:tcPr>
          <w:p w:rsidR="00FF32BD" w:rsidRDefault="00FF32BD" w:rsidP="00C90940">
            <w:pPr>
              <w:rPr>
                <w:sz w:val="28"/>
                <w:szCs w:val="28"/>
              </w:rPr>
            </w:pPr>
          </w:p>
        </w:tc>
        <w:tc>
          <w:tcPr>
            <w:tcW w:w="1808" w:type="dxa"/>
          </w:tcPr>
          <w:p w:rsidR="00FF32BD" w:rsidRDefault="00FF32BD" w:rsidP="00C90940">
            <w:pPr>
              <w:rPr>
                <w:sz w:val="28"/>
                <w:szCs w:val="28"/>
              </w:rPr>
            </w:pPr>
          </w:p>
        </w:tc>
      </w:tr>
    </w:tbl>
    <w:p w:rsidR="00FF32BD" w:rsidRDefault="00FF32BD" w:rsidP="00C90940">
      <w:pPr>
        <w:rPr>
          <w:sz w:val="28"/>
          <w:szCs w:val="28"/>
        </w:rPr>
      </w:pPr>
    </w:p>
    <w:p w:rsidR="00FF32BD" w:rsidRDefault="00FF32BD" w:rsidP="00C90940">
      <w:pPr>
        <w:rPr>
          <w:sz w:val="28"/>
          <w:szCs w:val="28"/>
        </w:rPr>
      </w:pPr>
    </w:p>
    <w:p w:rsidR="00FF32BD" w:rsidRDefault="00FF32BD">
      <w:pPr>
        <w:rPr>
          <w:sz w:val="28"/>
          <w:szCs w:val="28"/>
        </w:rPr>
      </w:pPr>
      <w:r>
        <w:rPr>
          <w:sz w:val="28"/>
          <w:szCs w:val="28"/>
        </w:rPr>
        <w:br w:type="page"/>
      </w:r>
    </w:p>
    <w:p w:rsidR="004A208A" w:rsidRDefault="00922DAD" w:rsidP="00922DAD">
      <w:pPr>
        <w:jc w:val="center"/>
        <w:rPr>
          <w:b/>
          <w:sz w:val="28"/>
          <w:szCs w:val="28"/>
        </w:rPr>
      </w:pPr>
      <w:r w:rsidRPr="00922DAD">
        <w:rPr>
          <w:b/>
          <w:sz w:val="28"/>
          <w:szCs w:val="28"/>
        </w:rPr>
        <w:lastRenderedPageBreak/>
        <w:t>Description of Assessment for Capstone</w:t>
      </w:r>
      <w:r w:rsidR="00B235CD">
        <w:rPr>
          <w:b/>
          <w:sz w:val="28"/>
          <w:szCs w:val="28"/>
        </w:rPr>
        <w:t xml:space="preserve"> </w:t>
      </w:r>
      <w:r w:rsidR="005E704B">
        <w:rPr>
          <w:b/>
          <w:sz w:val="28"/>
          <w:szCs w:val="28"/>
        </w:rPr>
        <w:t>or Senior Project</w:t>
      </w:r>
    </w:p>
    <w:p w:rsidR="00922DAD" w:rsidRDefault="00681C45" w:rsidP="00681C45">
      <w:pPr>
        <w:rPr>
          <w:sz w:val="28"/>
          <w:szCs w:val="28"/>
        </w:rPr>
      </w:pPr>
      <w:r>
        <w:rPr>
          <w:sz w:val="28"/>
          <w:szCs w:val="28"/>
        </w:rPr>
        <w:t>Purpose of the Capstone</w:t>
      </w:r>
      <w:r w:rsidR="00B235CD">
        <w:rPr>
          <w:sz w:val="28"/>
          <w:szCs w:val="28"/>
        </w:rPr>
        <w:t xml:space="preserve"> or</w:t>
      </w:r>
      <w:r w:rsidR="005E704B">
        <w:rPr>
          <w:sz w:val="28"/>
          <w:szCs w:val="28"/>
        </w:rPr>
        <w:t xml:space="preserve"> Senior Project</w:t>
      </w:r>
    </w:p>
    <w:p w:rsidR="00681C45" w:rsidRDefault="00681C45" w:rsidP="00681C45">
      <w:pPr>
        <w:rPr>
          <w:sz w:val="28"/>
          <w:szCs w:val="28"/>
        </w:rPr>
      </w:pPr>
      <w:r>
        <w:rPr>
          <w:sz w:val="28"/>
          <w:szCs w:val="28"/>
        </w:rPr>
        <w:t>Assessment Tools</w:t>
      </w:r>
    </w:p>
    <w:p w:rsidR="00681C45" w:rsidRDefault="00681C45" w:rsidP="00681C45">
      <w:pPr>
        <w:rPr>
          <w:sz w:val="28"/>
          <w:szCs w:val="28"/>
        </w:rPr>
      </w:pPr>
      <w:r>
        <w:rPr>
          <w:sz w:val="28"/>
          <w:szCs w:val="28"/>
        </w:rPr>
        <w:t>Person(s) responsible for assessment reporting</w:t>
      </w:r>
    </w:p>
    <w:p w:rsidR="00681C45" w:rsidRDefault="00681C45" w:rsidP="00681C45">
      <w:pPr>
        <w:rPr>
          <w:sz w:val="28"/>
          <w:szCs w:val="28"/>
        </w:rPr>
      </w:pPr>
      <w:r>
        <w:rPr>
          <w:sz w:val="28"/>
          <w:szCs w:val="28"/>
        </w:rPr>
        <w:t>Benchmarks</w:t>
      </w:r>
    </w:p>
    <w:p w:rsidR="00681C45" w:rsidRDefault="00681C45" w:rsidP="00681C45">
      <w:pPr>
        <w:rPr>
          <w:sz w:val="28"/>
          <w:szCs w:val="28"/>
        </w:rPr>
      </w:pPr>
    </w:p>
    <w:p w:rsidR="00B235CD" w:rsidRDefault="00B235CD" w:rsidP="00681C45">
      <w:pPr>
        <w:rPr>
          <w:sz w:val="28"/>
          <w:szCs w:val="28"/>
        </w:rPr>
      </w:pPr>
    </w:p>
    <w:p w:rsidR="00B235CD" w:rsidRDefault="00B235CD" w:rsidP="00681C45">
      <w:pPr>
        <w:rPr>
          <w:sz w:val="28"/>
          <w:szCs w:val="28"/>
        </w:rPr>
      </w:pPr>
    </w:p>
    <w:p w:rsidR="00B235CD" w:rsidRPr="00681C45" w:rsidRDefault="00B235CD" w:rsidP="00681C45">
      <w:pPr>
        <w:rPr>
          <w:sz w:val="28"/>
          <w:szCs w:val="28"/>
        </w:rPr>
      </w:pPr>
    </w:p>
    <w:p w:rsidR="00B235CD" w:rsidRDefault="00B235CD" w:rsidP="00B235CD">
      <w:pPr>
        <w:jc w:val="center"/>
        <w:rPr>
          <w:b/>
          <w:sz w:val="28"/>
          <w:szCs w:val="28"/>
        </w:rPr>
      </w:pPr>
      <w:r>
        <w:rPr>
          <w:b/>
          <w:sz w:val="28"/>
          <w:szCs w:val="28"/>
        </w:rPr>
        <w:t>Description of Assessment for Internship or Field</w:t>
      </w:r>
      <w:r w:rsidRPr="00922DAD">
        <w:rPr>
          <w:b/>
          <w:sz w:val="28"/>
          <w:szCs w:val="28"/>
        </w:rPr>
        <w:t xml:space="preserve"> Experience</w:t>
      </w:r>
    </w:p>
    <w:p w:rsidR="00B235CD" w:rsidRDefault="00B235CD" w:rsidP="00B235CD">
      <w:pPr>
        <w:rPr>
          <w:sz w:val="28"/>
          <w:szCs w:val="28"/>
        </w:rPr>
      </w:pPr>
      <w:r>
        <w:rPr>
          <w:sz w:val="28"/>
          <w:szCs w:val="28"/>
        </w:rPr>
        <w:t>Purpose of the Internship or Field Experience</w:t>
      </w:r>
    </w:p>
    <w:p w:rsidR="00B235CD" w:rsidRDefault="00B235CD" w:rsidP="00B235CD">
      <w:pPr>
        <w:rPr>
          <w:sz w:val="28"/>
          <w:szCs w:val="28"/>
        </w:rPr>
      </w:pPr>
      <w:r>
        <w:rPr>
          <w:sz w:val="28"/>
          <w:szCs w:val="28"/>
        </w:rPr>
        <w:t>Assessment Tools</w:t>
      </w:r>
    </w:p>
    <w:p w:rsidR="00B235CD" w:rsidRDefault="00B235CD" w:rsidP="00B235CD">
      <w:pPr>
        <w:rPr>
          <w:sz w:val="28"/>
          <w:szCs w:val="28"/>
        </w:rPr>
      </w:pPr>
      <w:r>
        <w:rPr>
          <w:sz w:val="28"/>
          <w:szCs w:val="28"/>
        </w:rPr>
        <w:t>Person(s) responsible for assessment reporting</w:t>
      </w:r>
    </w:p>
    <w:p w:rsidR="00B235CD" w:rsidRDefault="00B235CD" w:rsidP="00B235CD">
      <w:pPr>
        <w:rPr>
          <w:sz w:val="28"/>
          <w:szCs w:val="28"/>
        </w:rPr>
      </w:pPr>
      <w:r>
        <w:rPr>
          <w:sz w:val="28"/>
          <w:szCs w:val="28"/>
        </w:rPr>
        <w:t>Benchmarks</w:t>
      </w:r>
    </w:p>
    <w:p w:rsidR="00922DAD" w:rsidRDefault="00922DAD" w:rsidP="00922DAD">
      <w:pPr>
        <w:jc w:val="center"/>
        <w:rPr>
          <w:b/>
          <w:sz w:val="28"/>
          <w:szCs w:val="28"/>
        </w:rPr>
      </w:pPr>
    </w:p>
    <w:p w:rsidR="00681C45" w:rsidRDefault="00681C45" w:rsidP="00922DAD">
      <w:pPr>
        <w:jc w:val="center"/>
        <w:rPr>
          <w:b/>
          <w:sz w:val="28"/>
          <w:szCs w:val="28"/>
        </w:rPr>
      </w:pPr>
    </w:p>
    <w:p w:rsidR="00B235CD" w:rsidRDefault="00406135">
      <w:pPr>
        <w:rPr>
          <w:b/>
          <w:sz w:val="28"/>
          <w:szCs w:val="28"/>
        </w:rPr>
        <w:sectPr w:rsidR="00B235CD">
          <w:footerReference w:type="default" r:id="rId7"/>
          <w:pgSz w:w="12240" w:h="15840"/>
          <w:pgMar w:top="1440" w:right="1440" w:bottom="1440" w:left="1440" w:header="720" w:footer="720" w:gutter="0"/>
          <w:cols w:space="720"/>
          <w:docGrid w:linePitch="360"/>
        </w:sectPr>
      </w:pPr>
      <w:r>
        <w:rPr>
          <w:b/>
          <w:sz w:val="28"/>
          <w:szCs w:val="28"/>
        </w:rPr>
        <w:br w:type="page"/>
      </w:r>
    </w:p>
    <w:p w:rsidR="00681C45" w:rsidRDefault="00406135" w:rsidP="00922DAD">
      <w:pPr>
        <w:jc w:val="center"/>
        <w:rPr>
          <w:b/>
          <w:sz w:val="28"/>
          <w:szCs w:val="28"/>
        </w:rPr>
      </w:pPr>
      <w:r>
        <w:rPr>
          <w:b/>
          <w:sz w:val="28"/>
          <w:szCs w:val="28"/>
        </w:rPr>
        <w:lastRenderedPageBreak/>
        <w:t>Alignment to the DQP</w:t>
      </w:r>
    </w:p>
    <w:p w:rsidR="00406135" w:rsidRDefault="00406135" w:rsidP="009B5AE8">
      <w:pPr>
        <w:spacing w:line="240" w:lineRule="auto"/>
      </w:pPr>
      <w:r w:rsidRPr="0042251A">
        <w:rPr>
          <w:b/>
        </w:rPr>
        <w:t>Broad, Integrative Knowledge</w:t>
      </w:r>
      <w:r>
        <w:rPr>
          <w:b/>
        </w:rPr>
        <w:t xml:space="preserve">:  </w:t>
      </w:r>
      <w:r>
        <w:t>This area “should involve students in the practices of core fields ranging from science to social sciences through the humanities and arts, and in developing global, cultural, and democratic perspectives”</w:t>
      </w:r>
      <w:r w:rsidR="00084EB4">
        <w:t xml:space="preserve"> (Lumina Foundation, 2018)</w:t>
      </w:r>
      <w:r w:rsidRPr="00C51C47">
        <w:t xml:space="preserve"> </w:t>
      </w:r>
      <w:r>
        <w:t xml:space="preserve"> </w:t>
      </w:r>
    </w:p>
    <w:p w:rsidR="009B5AE8" w:rsidRDefault="009B5AE8" w:rsidP="009B5AE8">
      <w:pPr>
        <w:spacing w:line="240" w:lineRule="auto"/>
        <w:rPr>
          <w:b/>
          <w:sz w:val="28"/>
          <w:szCs w:val="28"/>
        </w:rPr>
      </w:pPr>
    </w:p>
    <w:tbl>
      <w:tblPr>
        <w:tblStyle w:val="TableGrid"/>
        <w:tblW w:w="12960" w:type="dxa"/>
        <w:tblLook w:val="04A0" w:firstRow="1" w:lastRow="0" w:firstColumn="1" w:lastColumn="0" w:noHBand="0" w:noVBand="1"/>
      </w:tblPr>
      <w:tblGrid>
        <w:gridCol w:w="4322"/>
        <w:gridCol w:w="3681"/>
        <w:gridCol w:w="2446"/>
        <w:gridCol w:w="2511"/>
      </w:tblGrid>
      <w:tr w:rsidR="009B5AE8" w:rsidRPr="00AF55BD" w:rsidTr="000B402F">
        <w:tc>
          <w:tcPr>
            <w:tcW w:w="4322" w:type="dxa"/>
            <w:shd w:val="clear" w:color="auto" w:fill="auto"/>
          </w:tcPr>
          <w:p w:rsidR="009B5AE8" w:rsidRPr="00AF55BD" w:rsidRDefault="009B5AE8" w:rsidP="00FF7B5F">
            <w:pPr>
              <w:rPr>
                <w:b/>
                <w:sz w:val="22"/>
                <w:szCs w:val="22"/>
              </w:rPr>
            </w:pPr>
            <w:r>
              <w:rPr>
                <w:b/>
                <w:sz w:val="22"/>
                <w:szCs w:val="22"/>
              </w:rPr>
              <w:t>Associate</w:t>
            </w:r>
            <w:r w:rsidRPr="00AF55BD">
              <w:rPr>
                <w:b/>
                <w:sz w:val="22"/>
                <w:szCs w:val="22"/>
              </w:rPr>
              <w:t xml:space="preserve"> </w:t>
            </w:r>
            <w:r w:rsidR="002E5859">
              <w:rPr>
                <w:b/>
                <w:sz w:val="22"/>
                <w:szCs w:val="22"/>
              </w:rPr>
              <w:t xml:space="preserve">Level </w:t>
            </w:r>
            <w:r>
              <w:rPr>
                <w:b/>
                <w:sz w:val="22"/>
                <w:szCs w:val="22"/>
              </w:rPr>
              <w:t xml:space="preserve">Student </w:t>
            </w:r>
            <w:r w:rsidRPr="00AF55BD">
              <w:rPr>
                <w:b/>
                <w:sz w:val="22"/>
                <w:szCs w:val="22"/>
              </w:rPr>
              <w:t>Learning Objective</w:t>
            </w:r>
          </w:p>
        </w:tc>
        <w:tc>
          <w:tcPr>
            <w:tcW w:w="3681"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46"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11"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22" w:type="dxa"/>
            <w:shd w:val="clear" w:color="auto" w:fill="auto"/>
          </w:tcPr>
          <w:p w:rsidR="009B5AE8" w:rsidRPr="002E5859" w:rsidRDefault="00084EB4" w:rsidP="00084EB4">
            <w:pPr>
              <w:shd w:val="clear" w:color="auto" w:fill="FFFFFF"/>
              <w:spacing w:before="100" w:beforeAutospacing="1" w:after="100" w:afterAutospacing="1"/>
              <w:rPr>
                <w:rFonts w:eastAsia="Times New Roman"/>
              </w:rPr>
            </w:pPr>
            <w:r w:rsidRPr="0065378B">
              <w:rPr>
                <w:rFonts w:eastAsia="Times New Roman"/>
                <w:b/>
              </w:rPr>
              <w:t>A1:</w:t>
            </w:r>
            <w:r>
              <w:rPr>
                <w:rFonts w:eastAsia="Times New Roman"/>
              </w:rPr>
              <w:t xml:space="preserve">  </w:t>
            </w:r>
            <w:r w:rsidR="002E5859" w:rsidRPr="002E5859">
              <w:rPr>
                <w:rFonts w:eastAsia="Times New Roman"/>
              </w:rPr>
              <w:t>Describes how existing knowledge or practice is advanced, tested and revised in each core field studied — e.g., disciplinary and interdisciplinary courses in the sciences, social sciences, humanities and arts.</w:t>
            </w:r>
          </w:p>
        </w:tc>
        <w:tc>
          <w:tcPr>
            <w:tcW w:w="3681" w:type="dxa"/>
            <w:shd w:val="clear" w:color="auto" w:fill="auto"/>
          </w:tcPr>
          <w:p w:rsidR="009B5AE8" w:rsidRPr="00AF55BD" w:rsidRDefault="009B5AE8" w:rsidP="00FF7B5F">
            <w:pPr>
              <w:rPr>
                <w:sz w:val="22"/>
                <w:szCs w:val="22"/>
              </w:rPr>
            </w:pPr>
          </w:p>
        </w:tc>
        <w:tc>
          <w:tcPr>
            <w:tcW w:w="2446" w:type="dxa"/>
            <w:shd w:val="clear" w:color="auto" w:fill="auto"/>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9B5AE8" w:rsidRPr="00AF55BD" w:rsidTr="000B402F">
        <w:tc>
          <w:tcPr>
            <w:tcW w:w="4322" w:type="dxa"/>
            <w:shd w:val="clear" w:color="auto" w:fill="auto"/>
          </w:tcPr>
          <w:p w:rsidR="009B5AE8" w:rsidRPr="002E5859" w:rsidRDefault="00084EB4" w:rsidP="00084EB4">
            <w:pPr>
              <w:shd w:val="clear" w:color="auto" w:fill="FFFFFF"/>
              <w:spacing w:before="100" w:beforeAutospacing="1" w:after="100" w:afterAutospacing="1"/>
              <w:rPr>
                <w:rFonts w:eastAsia="Times New Roman"/>
              </w:rPr>
            </w:pPr>
            <w:r w:rsidRPr="002E5859">
              <w:rPr>
                <w:rFonts w:eastAsia="Times New Roman"/>
                <w:b/>
              </w:rPr>
              <w:t>A2:</w:t>
            </w:r>
            <w:r w:rsidRPr="002E5859">
              <w:rPr>
                <w:rFonts w:eastAsia="Times New Roman"/>
              </w:rPr>
              <w:t xml:space="preserve">  </w:t>
            </w:r>
            <w:r w:rsidR="002E5859" w:rsidRPr="002E5859">
              <w:rPr>
                <w:rFonts w:eastAsia="Times New Roman"/>
              </w:rPr>
              <w:t>Describes a key debate or problem relevant to each core field studied, explains the significance of the debate or problem to the wider society and shows how concepts from the core field can be used to address the selected debates or problems.</w:t>
            </w:r>
          </w:p>
        </w:tc>
        <w:tc>
          <w:tcPr>
            <w:tcW w:w="3681" w:type="dxa"/>
            <w:shd w:val="clear" w:color="auto" w:fill="auto"/>
          </w:tcPr>
          <w:p w:rsidR="009B5AE8" w:rsidRPr="00AF55BD" w:rsidRDefault="009B5AE8" w:rsidP="00FF7B5F">
            <w:pPr>
              <w:rPr>
                <w:sz w:val="22"/>
                <w:szCs w:val="22"/>
              </w:rPr>
            </w:pPr>
          </w:p>
        </w:tc>
        <w:tc>
          <w:tcPr>
            <w:tcW w:w="2446" w:type="dxa"/>
            <w:shd w:val="clear" w:color="auto" w:fill="auto"/>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9B5AE8" w:rsidRPr="00AF55BD" w:rsidTr="000B402F">
        <w:tc>
          <w:tcPr>
            <w:tcW w:w="4322" w:type="dxa"/>
            <w:shd w:val="clear" w:color="auto" w:fill="auto"/>
          </w:tcPr>
          <w:p w:rsidR="009B5AE8" w:rsidRPr="00084EB4" w:rsidRDefault="00084EB4" w:rsidP="00084EB4">
            <w:pPr>
              <w:shd w:val="clear" w:color="auto" w:fill="FFFFFF"/>
              <w:spacing w:before="100" w:beforeAutospacing="1" w:after="100" w:afterAutospacing="1"/>
              <w:rPr>
                <w:rFonts w:eastAsia="Times New Roman"/>
              </w:rPr>
            </w:pPr>
            <w:r w:rsidRPr="0065378B">
              <w:rPr>
                <w:rFonts w:eastAsia="Times New Roman"/>
                <w:b/>
              </w:rPr>
              <w:t>A3:</w:t>
            </w:r>
            <w:r w:rsidRPr="00084EB4">
              <w:rPr>
                <w:rFonts w:eastAsia="Times New Roman"/>
              </w:rPr>
              <w:t xml:space="preserve">  </w:t>
            </w:r>
            <w:r w:rsidR="002E5859" w:rsidRPr="002E5859">
              <w:rPr>
                <w:rFonts w:eastAsia="Times New Roman"/>
              </w:rPr>
              <w:t>Uses recognized methods of each core field studied, including the gathering and evaluation of evidence, in the execution of analytical, practical or creative tasks.</w:t>
            </w:r>
          </w:p>
        </w:tc>
        <w:tc>
          <w:tcPr>
            <w:tcW w:w="3681" w:type="dxa"/>
            <w:shd w:val="clear" w:color="auto" w:fill="auto"/>
          </w:tcPr>
          <w:p w:rsidR="009B5AE8" w:rsidRPr="00AF55BD" w:rsidRDefault="009B5AE8" w:rsidP="00FF7B5F">
            <w:pPr>
              <w:rPr>
                <w:sz w:val="22"/>
                <w:szCs w:val="22"/>
              </w:rPr>
            </w:pPr>
          </w:p>
        </w:tc>
        <w:tc>
          <w:tcPr>
            <w:tcW w:w="2446" w:type="dxa"/>
            <w:shd w:val="clear" w:color="auto" w:fill="auto"/>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2E5859" w:rsidRPr="00AF55BD" w:rsidTr="000B402F">
        <w:tc>
          <w:tcPr>
            <w:tcW w:w="4322" w:type="dxa"/>
            <w:shd w:val="clear" w:color="auto" w:fill="auto"/>
          </w:tcPr>
          <w:p w:rsidR="002E5859" w:rsidRPr="002E5859" w:rsidRDefault="002E5859" w:rsidP="00084EB4">
            <w:pPr>
              <w:shd w:val="clear" w:color="auto" w:fill="FFFFFF"/>
              <w:spacing w:before="100" w:beforeAutospacing="1" w:after="100" w:afterAutospacing="1"/>
              <w:rPr>
                <w:rFonts w:eastAsia="Times New Roman"/>
              </w:rPr>
            </w:pPr>
            <w:r w:rsidRPr="002E5859">
              <w:rPr>
                <w:rFonts w:eastAsia="Times New Roman"/>
                <w:b/>
              </w:rPr>
              <w:t>A4:</w:t>
            </w:r>
            <w:r w:rsidRPr="002E5859">
              <w:rPr>
                <w:rFonts w:eastAsia="Times New Roman"/>
              </w:rPr>
              <w:t xml:space="preserve">  Describes and evaluates the ways in which at least two fields of study define, address and interpret the importance for society of a problem in science, the arts, society, human services, economic life or technology.</w:t>
            </w:r>
          </w:p>
        </w:tc>
        <w:tc>
          <w:tcPr>
            <w:tcW w:w="3681" w:type="dxa"/>
            <w:shd w:val="clear" w:color="auto" w:fill="auto"/>
          </w:tcPr>
          <w:p w:rsidR="002E5859" w:rsidRPr="00AF55BD" w:rsidRDefault="002E5859" w:rsidP="00FF7B5F">
            <w:pPr>
              <w:rPr>
                <w:sz w:val="22"/>
                <w:szCs w:val="22"/>
              </w:rPr>
            </w:pPr>
          </w:p>
        </w:tc>
        <w:tc>
          <w:tcPr>
            <w:tcW w:w="2446" w:type="dxa"/>
            <w:shd w:val="clear" w:color="auto" w:fill="auto"/>
          </w:tcPr>
          <w:p w:rsidR="002E5859" w:rsidRPr="00AF55BD" w:rsidRDefault="002E5859" w:rsidP="00FF7B5F">
            <w:pPr>
              <w:rPr>
                <w:sz w:val="22"/>
                <w:szCs w:val="22"/>
              </w:rPr>
            </w:pPr>
          </w:p>
        </w:tc>
        <w:tc>
          <w:tcPr>
            <w:tcW w:w="2511" w:type="dxa"/>
          </w:tcPr>
          <w:p w:rsidR="002E5859" w:rsidRPr="00AF55BD" w:rsidRDefault="002E5859" w:rsidP="00FF7B5F">
            <w:pPr>
              <w:rPr>
                <w:sz w:val="22"/>
                <w:szCs w:val="22"/>
              </w:rPr>
            </w:pPr>
          </w:p>
        </w:tc>
      </w:tr>
      <w:tr w:rsidR="009B5AE8" w:rsidRPr="00AF55BD" w:rsidTr="00581D5D">
        <w:tc>
          <w:tcPr>
            <w:tcW w:w="4322" w:type="dxa"/>
            <w:shd w:val="clear" w:color="auto" w:fill="auto"/>
          </w:tcPr>
          <w:p w:rsidR="009B5AE8" w:rsidRPr="00AF55BD" w:rsidRDefault="009B5AE8" w:rsidP="00FF7B5F">
            <w:pPr>
              <w:rPr>
                <w:b/>
                <w:sz w:val="22"/>
                <w:szCs w:val="22"/>
              </w:rPr>
            </w:pPr>
            <w:r>
              <w:rPr>
                <w:b/>
                <w:sz w:val="22"/>
                <w:szCs w:val="22"/>
              </w:rPr>
              <w:t>Baccalaureate</w:t>
            </w:r>
            <w:r w:rsidRPr="00AF55BD">
              <w:rPr>
                <w:b/>
                <w:sz w:val="22"/>
                <w:szCs w:val="22"/>
              </w:rPr>
              <w:t xml:space="preserve"> </w:t>
            </w:r>
            <w:r w:rsidR="002E5859">
              <w:rPr>
                <w:b/>
                <w:sz w:val="22"/>
                <w:szCs w:val="22"/>
              </w:rPr>
              <w:t xml:space="preserve">Level </w:t>
            </w:r>
            <w:r w:rsidRPr="00AF55BD">
              <w:rPr>
                <w:b/>
                <w:sz w:val="22"/>
                <w:szCs w:val="22"/>
              </w:rPr>
              <w:t>Student Learning Objective</w:t>
            </w:r>
          </w:p>
        </w:tc>
        <w:tc>
          <w:tcPr>
            <w:tcW w:w="3681"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46"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11"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22" w:type="dxa"/>
            <w:shd w:val="clear" w:color="auto" w:fill="auto"/>
          </w:tcPr>
          <w:p w:rsidR="009B5AE8" w:rsidRPr="002E5859" w:rsidRDefault="00084EB4" w:rsidP="00084EB4">
            <w:pPr>
              <w:shd w:val="clear" w:color="auto" w:fill="FFFFFF"/>
              <w:spacing w:before="100" w:beforeAutospacing="1" w:after="100" w:afterAutospacing="1"/>
              <w:rPr>
                <w:rFonts w:eastAsia="Times New Roman"/>
              </w:rPr>
            </w:pPr>
            <w:r w:rsidRPr="002E5859">
              <w:rPr>
                <w:rFonts w:eastAsia="Times New Roman"/>
                <w:b/>
              </w:rPr>
              <w:lastRenderedPageBreak/>
              <w:t>B1:</w:t>
            </w:r>
            <w:r w:rsidRPr="002E5859">
              <w:rPr>
                <w:rFonts w:eastAsia="Times New Roman"/>
              </w:rPr>
              <w:t xml:space="preserve">  </w:t>
            </w:r>
            <w:r w:rsidR="002E5859" w:rsidRPr="002E5859">
              <w:rPr>
                <w:rFonts w:eastAsia="Times New Roman"/>
              </w:rPr>
              <w:t>Describes and evaluates the ways in which at least two fields of study define, address, and interpret the importance for society of a problem in science, the arts, society, human services, economic life or technology. Explains how the methods of inquiry in these fields can address the challenge and proposes an approach to the problem that draws on these fields.</w:t>
            </w:r>
          </w:p>
        </w:tc>
        <w:tc>
          <w:tcPr>
            <w:tcW w:w="3681" w:type="dxa"/>
          </w:tcPr>
          <w:p w:rsidR="009B5AE8" w:rsidRPr="00AF55BD" w:rsidRDefault="009B5AE8" w:rsidP="00FF7B5F">
            <w:pPr>
              <w:rPr>
                <w:sz w:val="22"/>
                <w:szCs w:val="22"/>
              </w:rPr>
            </w:pPr>
          </w:p>
        </w:tc>
        <w:tc>
          <w:tcPr>
            <w:tcW w:w="2446" w:type="dxa"/>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9B5AE8" w:rsidRPr="00AF55BD" w:rsidTr="000B402F">
        <w:tc>
          <w:tcPr>
            <w:tcW w:w="4322" w:type="dxa"/>
            <w:shd w:val="clear" w:color="auto" w:fill="auto"/>
          </w:tcPr>
          <w:p w:rsidR="009B5AE8" w:rsidRPr="00084EB4" w:rsidRDefault="00084EB4" w:rsidP="00084EB4">
            <w:pPr>
              <w:shd w:val="clear" w:color="auto" w:fill="FFFFFF"/>
              <w:spacing w:before="100" w:beforeAutospacing="1" w:after="100" w:afterAutospacing="1"/>
              <w:rPr>
                <w:rFonts w:eastAsia="Times New Roman"/>
              </w:rPr>
            </w:pPr>
            <w:r w:rsidRPr="00FF7B5F">
              <w:rPr>
                <w:rFonts w:eastAsia="Times New Roman"/>
                <w:b/>
              </w:rPr>
              <w:t>B2:</w:t>
            </w:r>
            <w:r w:rsidRPr="00FF7B5F">
              <w:rPr>
                <w:rFonts w:eastAsia="Times New Roman"/>
              </w:rPr>
              <w:t xml:space="preserve">  </w:t>
            </w:r>
            <w:r w:rsidR="00FF7B5F" w:rsidRPr="00FF7B5F">
              <w:rPr>
                <w:rFonts w:eastAsia="Times New Roman"/>
              </w:rPr>
              <w:t>Produces an investigative, creative or practical work that draws on specific theories, tools and methods from at least two core fields of study.</w:t>
            </w:r>
          </w:p>
        </w:tc>
        <w:tc>
          <w:tcPr>
            <w:tcW w:w="3681" w:type="dxa"/>
          </w:tcPr>
          <w:p w:rsidR="009B5AE8" w:rsidRPr="00AF55BD" w:rsidRDefault="009B5AE8" w:rsidP="00FF7B5F">
            <w:pPr>
              <w:rPr>
                <w:sz w:val="22"/>
                <w:szCs w:val="22"/>
              </w:rPr>
            </w:pPr>
          </w:p>
        </w:tc>
        <w:tc>
          <w:tcPr>
            <w:tcW w:w="2446" w:type="dxa"/>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9B5AE8" w:rsidRPr="00AF55BD" w:rsidTr="000B402F">
        <w:tc>
          <w:tcPr>
            <w:tcW w:w="4322" w:type="dxa"/>
            <w:shd w:val="clear" w:color="auto" w:fill="auto"/>
          </w:tcPr>
          <w:p w:rsidR="009B5AE8" w:rsidRPr="00084EB4" w:rsidRDefault="00084EB4" w:rsidP="00084EB4">
            <w:pPr>
              <w:shd w:val="clear" w:color="auto" w:fill="FFFFFF"/>
              <w:spacing w:before="100" w:beforeAutospacing="1" w:after="100" w:afterAutospacing="1"/>
              <w:rPr>
                <w:rFonts w:eastAsia="Times New Roman"/>
              </w:rPr>
            </w:pPr>
            <w:r w:rsidRPr="0065378B">
              <w:rPr>
                <w:rFonts w:eastAsia="Times New Roman"/>
                <w:b/>
              </w:rPr>
              <w:t>B3:</w:t>
            </w:r>
            <w:r w:rsidRPr="00084EB4">
              <w:rPr>
                <w:rFonts w:eastAsia="Times New Roman"/>
              </w:rPr>
              <w:t xml:space="preserve">  </w:t>
            </w:r>
            <w:r w:rsidR="00FF7B5F" w:rsidRPr="00FF7B5F">
              <w:rPr>
                <w:rFonts w:eastAsia="Times New Roman"/>
              </w:rPr>
              <w:t>Defines and frames a problem important to the major field of study, justifies the significance of the challenge or problem in a wider societal context, explains how methods from the primary field of study and one or more core fields of study can be used to address the problem, and develops an approach that draws on both the major and core fields.</w:t>
            </w:r>
          </w:p>
        </w:tc>
        <w:tc>
          <w:tcPr>
            <w:tcW w:w="3681" w:type="dxa"/>
          </w:tcPr>
          <w:p w:rsidR="009B5AE8" w:rsidRPr="00AF55BD" w:rsidRDefault="009B5AE8" w:rsidP="00FF7B5F">
            <w:pPr>
              <w:rPr>
                <w:sz w:val="22"/>
                <w:szCs w:val="22"/>
              </w:rPr>
            </w:pPr>
          </w:p>
        </w:tc>
        <w:tc>
          <w:tcPr>
            <w:tcW w:w="2446" w:type="dxa"/>
          </w:tcPr>
          <w:p w:rsidR="009B5AE8" w:rsidRPr="00AF55BD" w:rsidRDefault="009B5AE8" w:rsidP="00FF7B5F">
            <w:pPr>
              <w:rPr>
                <w:sz w:val="22"/>
                <w:szCs w:val="22"/>
              </w:rPr>
            </w:pPr>
          </w:p>
        </w:tc>
        <w:tc>
          <w:tcPr>
            <w:tcW w:w="2511" w:type="dxa"/>
          </w:tcPr>
          <w:p w:rsidR="009B5AE8" w:rsidRPr="00AF55BD" w:rsidRDefault="009B5AE8" w:rsidP="00FF7B5F">
            <w:pPr>
              <w:rPr>
                <w:sz w:val="22"/>
                <w:szCs w:val="22"/>
              </w:rPr>
            </w:pPr>
          </w:p>
        </w:tc>
      </w:tr>
      <w:tr w:rsidR="0065378B" w:rsidRPr="00AF55BD" w:rsidTr="00581D5D">
        <w:tc>
          <w:tcPr>
            <w:tcW w:w="4322" w:type="dxa"/>
            <w:shd w:val="clear" w:color="auto" w:fill="auto"/>
          </w:tcPr>
          <w:p w:rsidR="002E5859" w:rsidRDefault="0065378B" w:rsidP="0065378B">
            <w:pPr>
              <w:rPr>
                <w:b/>
                <w:sz w:val="22"/>
                <w:szCs w:val="22"/>
              </w:rPr>
            </w:pPr>
            <w:r>
              <w:rPr>
                <w:b/>
                <w:sz w:val="22"/>
                <w:szCs w:val="22"/>
              </w:rPr>
              <w:t xml:space="preserve">Master’s </w:t>
            </w:r>
            <w:r w:rsidR="002E5859">
              <w:rPr>
                <w:b/>
                <w:sz w:val="22"/>
                <w:szCs w:val="22"/>
              </w:rPr>
              <w:t xml:space="preserve">Level </w:t>
            </w:r>
            <w:r w:rsidRPr="00AF55BD">
              <w:rPr>
                <w:b/>
                <w:sz w:val="22"/>
                <w:szCs w:val="22"/>
              </w:rPr>
              <w:t xml:space="preserve">Student Learning </w:t>
            </w:r>
          </w:p>
          <w:p w:rsidR="0065378B" w:rsidRPr="00AF55BD" w:rsidRDefault="0065378B" w:rsidP="0065378B">
            <w:pPr>
              <w:rPr>
                <w:b/>
                <w:sz w:val="22"/>
                <w:szCs w:val="22"/>
              </w:rPr>
            </w:pPr>
            <w:r w:rsidRPr="00AF55BD">
              <w:rPr>
                <w:b/>
                <w:sz w:val="22"/>
                <w:szCs w:val="22"/>
              </w:rPr>
              <w:t>Objective</w:t>
            </w:r>
          </w:p>
        </w:tc>
        <w:tc>
          <w:tcPr>
            <w:tcW w:w="3681" w:type="dxa"/>
            <w:shd w:val="clear" w:color="auto" w:fill="auto"/>
          </w:tcPr>
          <w:p w:rsidR="0065378B" w:rsidRPr="00AF55BD" w:rsidRDefault="0065378B" w:rsidP="0065378B">
            <w:pPr>
              <w:rPr>
                <w:b/>
                <w:sz w:val="22"/>
                <w:szCs w:val="22"/>
              </w:rPr>
            </w:pPr>
            <w:r>
              <w:rPr>
                <w:b/>
                <w:sz w:val="22"/>
                <w:szCs w:val="22"/>
              </w:rPr>
              <w:t>Similar Program</w:t>
            </w:r>
            <w:r w:rsidRPr="00AF55BD">
              <w:rPr>
                <w:b/>
                <w:sz w:val="22"/>
                <w:szCs w:val="22"/>
              </w:rPr>
              <w:t xml:space="preserve"> SLO</w:t>
            </w:r>
          </w:p>
        </w:tc>
        <w:tc>
          <w:tcPr>
            <w:tcW w:w="2446" w:type="dxa"/>
            <w:shd w:val="clear" w:color="auto" w:fill="auto"/>
          </w:tcPr>
          <w:p w:rsidR="0065378B" w:rsidRPr="00AF55BD" w:rsidRDefault="0065378B" w:rsidP="0065378B">
            <w:pPr>
              <w:rPr>
                <w:b/>
                <w:sz w:val="22"/>
                <w:szCs w:val="22"/>
              </w:rPr>
            </w:pPr>
            <w:r>
              <w:rPr>
                <w:b/>
                <w:sz w:val="22"/>
                <w:szCs w:val="22"/>
              </w:rPr>
              <w:t>Program Courses that address this SLO</w:t>
            </w:r>
          </w:p>
        </w:tc>
        <w:tc>
          <w:tcPr>
            <w:tcW w:w="2511" w:type="dxa"/>
            <w:shd w:val="clear" w:color="auto" w:fill="auto"/>
          </w:tcPr>
          <w:p w:rsidR="0065378B" w:rsidRDefault="0065378B" w:rsidP="0065378B">
            <w:pPr>
              <w:rPr>
                <w:b/>
                <w:sz w:val="22"/>
                <w:szCs w:val="22"/>
              </w:rPr>
            </w:pPr>
            <w:r>
              <w:rPr>
                <w:b/>
                <w:sz w:val="22"/>
                <w:szCs w:val="22"/>
              </w:rPr>
              <w:t>Assessment</w:t>
            </w:r>
          </w:p>
        </w:tc>
      </w:tr>
      <w:tr w:rsidR="0065378B" w:rsidRPr="00AF55BD" w:rsidTr="000B402F">
        <w:tc>
          <w:tcPr>
            <w:tcW w:w="4322" w:type="dxa"/>
            <w:shd w:val="clear" w:color="auto" w:fill="auto"/>
          </w:tcPr>
          <w:p w:rsidR="0065378B" w:rsidRPr="002E5859" w:rsidRDefault="002E5859" w:rsidP="00084EB4">
            <w:pPr>
              <w:shd w:val="clear" w:color="auto" w:fill="FFFFFF"/>
              <w:spacing w:before="100" w:beforeAutospacing="1" w:after="100" w:afterAutospacing="1"/>
              <w:rPr>
                <w:rFonts w:eastAsia="Times New Roman"/>
              </w:rPr>
            </w:pPr>
            <w:r w:rsidRPr="002E5859">
              <w:rPr>
                <w:rFonts w:eastAsia="Times New Roman"/>
                <w:b/>
              </w:rPr>
              <w:t>M1:</w:t>
            </w:r>
            <w:r w:rsidRPr="002E5859">
              <w:rPr>
                <w:rFonts w:eastAsia="Times New Roman"/>
              </w:rPr>
              <w:t xml:space="preserve">  Articulates how the field of study has developed in relation to other major domains of inquiry and practice.</w:t>
            </w:r>
          </w:p>
        </w:tc>
        <w:tc>
          <w:tcPr>
            <w:tcW w:w="3681" w:type="dxa"/>
          </w:tcPr>
          <w:p w:rsidR="0065378B" w:rsidRPr="00AF55BD" w:rsidRDefault="0065378B" w:rsidP="00FF7B5F">
            <w:pPr>
              <w:rPr>
                <w:sz w:val="22"/>
                <w:szCs w:val="22"/>
              </w:rPr>
            </w:pPr>
          </w:p>
        </w:tc>
        <w:tc>
          <w:tcPr>
            <w:tcW w:w="2446" w:type="dxa"/>
          </w:tcPr>
          <w:p w:rsidR="0065378B" w:rsidRPr="00AF55BD" w:rsidRDefault="0065378B" w:rsidP="00FF7B5F">
            <w:pPr>
              <w:rPr>
                <w:sz w:val="22"/>
                <w:szCs w:val="22"/>
              </w:rPr>
            </w:pPr>
          </w:p>
        </w:tc>
        <w:tc>
          <w:tcPr>
            <w:tcW w:w="2511" w:type="dxa"/>
          </w:tcPr>
          <w:p w:rsidR="0065378B" w:rsidRPr="00AF55BD" w:rsidRDefault="0065378B" w:rsidP="00FF7B5F">
            <w:pPr>
              <w:rPr>
                <w:sz w:val="22"/>
                <w:szCs w:val="22"/>
              </w:rPr>
            </w:pPr>
          </w:p>
        </w:tc>
      </w:tr>
      <w:tr w:rsidR="0065378B" w:rsidRPr="00AF55BD" w:rsidTr="000B402F">
        <w:tc>
          <w:tcPr>
            <w:tcW w:w="4322" w:type="dxa"/>
            <w:shd w:val="clear" w:color="auto" w:fill="auto"/>
          </w:tcPr>
          <w:p w:rsidR="0065378B" w:rsidRPr="002E5859" w:rsidRDefault="002E5859" w:rsidP="00084EB4">
            <w:pPr>
              <w:shd w:val="clear" w:color="auto" w:fill="FFFFFF"/>
              <w:spacing w:before="100" w:beforeAutospacing="1" w:after="100" w:afterAutospacing="1"/>
              <w:rPr>
                <w:rFonts w:eastAsia="Times New Roman"/>
              </w:rPr>
            </w:pPr>
            <w:r w:rsidRPr="002E5859">
              <w:rPr>
                <w:rFonts w:eastAsia="Times New Roman"/>
                <w:b/>
              </w:rPr>
              <w:t>M2:</w:t>
            </w:r>
            <w:r w:rsidRPr="002E5859">
              <w:rPr>
                <w:rFonts w:eastAsia="Times New Roman"/>
              </w:rPr>
              <w:t xml:space="preserve">  Designs and executes an applied, investigative or creative work that draws on the perspectives and methods of other fields of study and assesses the resulting advantages and challenges of including these perspectives and methods.</w:t>
            </w:r>
          </w:p>
        </w:tc>
        <w:tc>
          <w:tcPr>
            <w:tcW w:w="3681" w:type="dxa"/>
          </w:tcPr>
          <w:p w:rsidR="0065378B" w:rsidRPr="00AF55BD" w:rsidRDefault="0065378B" w:rsidP="00FF7B5F">
            <w:pPr>
              <w:rPr>
                <w:sz w:val="22"/>
                <w:szCs w:val="22"/>
              </w:rPr>
            </w:pPr>
          </w:p>
        </w:tc>
        <w:tc>
          <w:tcPr>
            <w:tcW w:w="2446" w:type="dxa"/>
          </w:tcPr>
          <w:p w:rsidR="0065378B" w:rsidRPr="00AF55BD" w:rsidRDefault="0065378B" w:rsidP="00FF7B5F">
            <w:pPr>
              <w:rPr>
                <w:sz w:val="22"/>
                <w:szCs w:val="22"/>
              </w:rPr>
            </w:pPr>
          </w:p>
        </w:tc>
        <w:tc>
          <w:tcPr>
            <w:tcW w:w="2511" w:type="dxa"/>
          </w:tcPr>
          <w:p w:rsidR="0065378B" w:rsidRPr="00AF55BD" w:rsidRDefault="0065378B" w:rsidP="00FF7B5F">
            <w:pPr>
              <w:rPr>
                <w:sz w:val="22"/>
                <w:szCs w:val="22"/>
              </w:rPr>
            </w:pPr>
          </w:p>
        </w:tc>
      </w:tr>
      <w:tr w:rsidR="0065378B" w:rsidRPr="00AF55BD" w:rsidTr="000B402F">
        <w:tc>
          <w:tcPr>
            <w:tcW w:w="4322" w:type="dxa"/>
            <w:shd w:val="clear" w:color="auto" w:fill="auto"/>
          </w:tcPr>
          <w:p w:rsidR="0065378B" w:rsidRPr="0065378B" w:rsidRDefault="002E5859" w:rsidP="002E5859">
            <w:pPr>
              <w:shd w:val="clear" w:color="auto" w:fill="FFFFFF"/>
              <w:spacing w:before="100" w:beforeAutospacing="1" w:after="100" w:afterAutospacing="1"/>
              <w:rPr>
                <w:rFonts w:eastAsia="Times New Roman"/>
                <w:b/>
              </w:rPr>
            </w:pPr>
            <w:r w:rsidRPr="002E5859">
              <w:rPr>
                <w:rFonts w:eastAsia="Times New Roman"/>
                <w:b/>
              </w:rPr>
              <w:lastRenderedPageBreak/>
              <w:t>M3:</w:t>
            </w:r>
            <w:r w:rsidRPr="002E5859">
              <w:rPr>
                <w:rFonts w:eastAsia="Times New Roman"/>
              </w:rPr>
              <w:t xml:space="preserve">  Articulates and defends the significance and implications of the work in the primary field of study in terms of challenges and trends in a social or global context.</w:t>
            </w:r>
          </w:p>
        </w:tc>
        <w:tc>
          <w:tcPr>
            <w:tcW w:w="3681" w:type="dxa"/>
          </w:tcPr>
          <w:p w:rsidR="0065378B" w:rsidRPr="00AF55BD" w:rsidRDefault="0065378B" w:rsidP="00FF7B5F">
            <w:pPr>
              <w:rPr>
                <w:sz w:val="22"/>
                <w:szCs w:val="22"/>
              </w:rPr>
            </w:pPr>
          </w:p>
        </w:tc>
        <w:tc>
          <w:tcPr>
            <w:tcW w:w="2446" w:type="dxa"/>
          </w:tcPr>
          <w:p w:rsidR="0065378B" w:rsidRPr="00AF55BD" w:rsidRDefault="0065378B" w:rsidP="00FF7B5F">
            <w:pPr>
              <w:rPr>
                <w:sz w:val="22"/>
                <w:szCs w:val="22"/>
              </w:rPr>
            </w:pPr>
          </w:p>
        </w:tc>
        <w:tc>
          <w:tcPr>
            <w:tcW w:w="2511" w:type="dxa"/>
          </w:tcPr>
          <w:p w:rsidR="0065378B" w:rsidRPr="00AF55BD" w:rsidRDefault="0065378B" w:rsidP="00FF7B5F">
            <w:pPr>
              <w:rPr>
                <w:sz w:val="22"/>
                <w:szCs w:val="22"/>
              </w:rPr>
            </w:pPr>
          </w:p>
        </w:tc>
      </w:tr>
    </w:tbl>
    <w:p w:rsidR="00681C45" w:rsidRDefault="00681C45" w:rsidP="00922DAD">
      <w:pPr>
        <w:jc w:val="center"/>
        <w:rPr>
          <w:b/>
          <w:sz w:val="28"/>
          <w:szCs w:val="28"/>
        </w:rPr>
      </w:pPr>
    </w:p>
    <w:p w:rsidR="009A4A0C" w:rsidRDefault="009A4A0C" w:rsidP="009B5AE8">
      <w:pPr>
        <w:spacing w:line="240" w:lineRule="auto"/>
      </w:pPr>
      <w:r w:rsidRPr="008826D5">
        <w:rPr>
          <w:b/>
        </w:rPr>
        <w:t>Specialized Knowledge</w:t>
      </w:r>
      <w:r>
        <w:rPr>
          <w:b/>
        </w:rPr>
        <w:t xml:space="preserve">: </w:t>
      </w:r>
      <w:r w:rsidRPr="00AF34DC">
        <w:t xml:space="preserve"> Each</w:t>
      </w:r>
      <w:r>
        <w:rPr>
          <w:b/>
        </w:rPr>
        <w:t xml:space="preserve"> </w:t>
      </w:r>
      <w:r>
        <w:t xml:space="preserve">discipline or major field of study defines specific requirements and/or field-specific outcomes.  But across all of these fields there are common learning outcomes involving terminology, theory, tools, methodologies, literature, complex problems or applications, and some understanding of the limits of the field.  </w:t>
      </w:r>
    </w:p>
    <w:p w:rsidR="009B5AE8" w:rsidRDefault="009B5AE8" w:rsidP="009B5AE8">
      <w:pPr>
        <w:spacing w:line="240" w:lineRule="auto"/>
        <w:rPr>
          <w:b/>
          <w:sz w:val="28"/>
          <w:szCs w:val="28"/>
        </w:rPr>
      </w:pPr>
    </w:p>
    <w:tbl>
      <w:tblPr>
        <w:tblStyle w:val="TableGrid"/>
        <w:tblW w:w="12960" w:type="dxa"/>
        <w:tblLook w:val="04A0" w:firstRow="1" w:lastRow="0" w:firstColumn="1" w:lastColumn="0" w:noHBand="0" w:noVBand="1"/>
      </w:tblPr>
      <w:tblGrid>
        <w:gridCol w:w="4355"/>
        <w:gridCol w:w="3572"/>
        <w:gridCol w:w="2483"/>
        <w:gridCol w:w="2550"/>
      </w:tblGrid>
      <w:tr w:rsidR="009B5AE8" w:rsidRPr="00AF55BD" w:rsidTr="00581D5D">
        <w:tc>
          <w:tcPr>
            <w:tcW w:w="4355" w:type="dxa"/>
            <w:shd w:val="clear" w:color="auto" w:fill="auto"/>
          </w:tcPr>
          <w:p w:rsidR="002E5859" w:rsidRDefault="009B5AE8" w:rsidP="002E5859">
            <w:pPr>
              <w:rPr>
                <w:b/>
                <w:sz w:val="22"/>
                <w:szCs w:val="22"/>
              </w:rPr>
            </w:pPr>
            <w:r w:rsidRPr="00AF55BD">
              <w:rPr>
                <w:b/>
                <w:sz w:val="22"/>
                <w:szCs w:val="22"/>
              </w:rPr>
              <w:t>Assoc</w:t>
            </w:r>
            <w:r>
              <w:rPr>
                <w:b/>
                <w:sz w:val="22"/>
                <w:szCs w:val="22"/>
              </w:rPr>
              <w:t>iate</w:t>
            </w:r>
            <w:r w:rsidR="002E5859">
              <w:rPr>
                <w:b/>
                <w:sz w:val="22"/>
                <w:szCs w:val="22"/>
              </w:rPr>
              <w:t xml:space="preserve"> Level </w:t>
            </w:r>
            <w:r>
              <w:rPr>
                <w:b/>
                <w:sz w:val="22"/>
                <w:szCs w:val="22"/>
              </w:rPr>
              <w:t xml:space="preserve">Student </w:t>
            </w:r>
            <w:r w:rsidRPr="00AF55BD">
              <w:rPr>
                <w:b/>
                <w:sz w:val="22"/>
                <w:szCs w:val="22"/>
              </w:rPr>
              <w:t xml:space="preserve">Learning </w:t>
            </w:r>
          </w:p>
          <w:p w:rsidR="009B5AE8" w:rsidRPr="00AF55BD" w:rsidRDefault="009B5AE8" w:rsidP="002E5859">
            <w:pPr>
              <w:rPr>
                <w:b/>
                <w:sz w:val="22"/>
                <w:szCs w:val="22"/>
              </w:rPr>
            </w:pPr>
            <w:r w:rsidRPr="00AF55BD">
              <w:rPr>
                <w:b/>
                <w:sz w:val="22"/>
                <w:szCs w:val="22"/>
              </w:rPr>
              <w:t>Objective</w:t>
            </w:r>
          </w:p>
        </w:tc>
        <w:tc>
          <w:tcPr>
            <w:tcW w:w="3572"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83"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50"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55" w:type="dxa"/>
            <w:shd w:val="clear" w:color="auto" w:fill="auto"/>
          </w:tcPr>
          <w:p w:rsidR="009B5AE8" w:rsidRPr="0065378B" w:rsidRDefault="0065378B" w:rsidP="0065378B">
            <w:pPr>
              <w:shd w:val="clear" w:color="auto" w:fill="FFFFFF"/>
              <w:spacing w:before="100" w:beforeAutospacing="1" w:after="100" w:afterAutospacing="1"/>
              <w:rPr>
                <w:rFonts w:eastAsia="Times New Roman"/>
              </w:rPr>
            </w:pPr>
            <w:r w:rsidRPr="00FF7B5F">
              <w:rPr>
                <w:rFonts w:eastAsia="Times New Roman"/>
                <w:b/>
              </w:rPr>
              <w:t>A1:</w:t>
            </w:r>
            <w:r w:rsidRPr="00FF7B5F">
              <w:rPr>
                <w:rFonts w:eastAsia="Times New Roman"/>
              </w:rPr>
              <w:t xml:space="preserve"> </w:t>
            </w:r>
            <w:r w:rsidR="00FF7B5F" w:rsidRPr="00FF7B5F">
              <w:rPr>
                <w:rFonts w:eastAsia="Times New Roman"/>
              </w:rPr>
              <w:t>Describes the scope of the field of study, its core theories and practices, using field-related terminology, and offers a similar description of at least one related field.</w:t>
            </w:r>
          </w:p>
        </w:tc>
        <w:tc>
          <w:tcPr>
            <w:tcW w:w="3572" w:type="dxa"/>
            <w:shd w:val="clear" w:color="auto" w:fill="auto"/>
          </w:tcPr>
          <w:p w:rsidR="009B5AE8" w:rsidRPr="00AF55BD" w:rsidRDefault="009B5AE8" w:rsidP="00FF7B5F">
            <w:pPr>
              <w:rPr>
                <w:sz w:val="22"/>
                <w:szCs w:val="22"/>
              </w:rPr>
            </w:pPr>
          </w:p>
        </w:tc>
        <w:tc>
          <w:tcPr>
            <w:tcW w:w="2483" w:type="dxa"/>
            <w:shd w:val="clear" w:color="auto" w:fill="auto"/>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0B402F">
        <w:tc>
          <w:tcPr>
            <w:tcW w:w="4355" w:type="dxa"/>
            <w:shd w:val="clear" w:color="auto" w:fill="auto"/>
          </w:tcPr>
          <w:p w:rsidR="009B5AE8" w:rsidRPr="00FF7B5F" w:rsidRDefault="0065378B" w:rsidP="0065378B">
            <w:pPr>
              <w:shd w:val="clear" w:color="auto" w:fill="FFFFFF"/>
              <w:spacing w:before="100" w:beforeAutospacing="1" w:after="100" w:afterAutospacing="1"/>
              <w:rPr>
                <w:rFonts w:eastAsia="Times New Roman"/>
                <w:color w:val="4D4D4F"/>
              </w:rPr>
            </w:pPr>
            <w:r w:rsidRPr="00FF7B5F">
              <w:rPr>
                <w:rFonts w:eastAsia="Times New Roman"/>
                <w:b/>
              </w:rPr>
              <w:t>A2:</w:t>
            </w:r>
            <w:r w:rsidRPr="00FF7B5F">
              <w:rPr>
                <w:rFonts w:eastAsia="Times New Roman"/>
              </w:rPr>
              <w:t xml:space="preserve">  </w:t>
            </w:r>
            <w:r w:rsidR="00FF7B5F" w:rsidRPr="00FF7B5F">
              <w:rPr>
                <w:rFonts w:eastAsia="Times New Roman"/>
              </w:rPr>
              <w:t>Applies tools, technologies and methods common to the field of study to selected questions or problems.</w:t>
            </w:r>
          </w:p>
        </w:tc>
        <w:tc>
          <w:tcPr>
            <w:tcW w:w="3572" w:type="dxa"/>
            <w:shd w:val="clear" w:color="auto" w:fill="auto"/>
          </w:tcPr>
          <w:p w:rsidR="009B5AE8" w:rsidRPr="00AF55BD" w:rsidRDefault="009B5AE8" w:rsidP="00FF7B5F">
            <w:pPr>
              <w:rPr>
                <w:sz w:val="22"/>
                <w:szCs w:val="22"/>
              </w:rPr>
            </w:pPr>
          </w:p>
        </w:tc>
        <w:tc>
          <w:tcPr>
            <w:tcW w:w="2483" w:type="dxa"/>
            <w:shd w:val="clear" w:color="auto" w:fill="auto"/>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0B402F">
        <w:tc>
          <w:tcPr>
            <w:tcW w:w="4355" w:type="dxa"/>
            <w:shd w:val="clear" w:color="auto" w:fill="auto"/>
          </w:tcPr>
          <w:p w:rsidR="009B5AE8" w:rsidRPr="00FF7B5F" w:rsidRDefault="0065378B" w:rsidP="0065378B">
            <w:pPr>
              <w:shd w:val="clear" w:color="auto" w:fill="FFFFFF"/>
              <w:spacing w:before="100" w:beforeAutospacing="1" w:after="100" w:afterAutospacing="1"/>
              <w:rPr>
                <w:rFonts w:eastAsia="Times New Roman"/>
                <w:color w:val="4D4D4F"/>
              </w:rPr>
            </w:pPr>
            <w:r w:rsidRPr="00FF7B5F">
              <w:rPr>
                <w:rFonts w:eastAsia="Times New Roman"/>
                <w:b/>
              </w:rPr>
              <w:t>A3:</w:t>
            </w:r>
            <w:r w:rsidRPr="00FF7B5F">
              <w:rPr>
                <w:rFonts w:eastAsia="Times New Roman"/>
              </w:rPr>
              <w:t xml:space="preserve">  </w:t>
            </w:r>
            <w:r w:rsidR="00FF7B5F" w:rsidRPr="00FF7B5F">
              <w:rPr>
                <w:rFonts w:eastAsia="Times New Roman"/>
              </w:rPr>
              <w:t>Generates substantially error-free products, reconstructions, data, juried exhibits or performances appropriate to the field of study.</w:t>
            </w:r>
          </w:p>
        </w:tc>
        <w:tc>
          <w:tcPr>
            <w:tcW w:w="3572" w:type="dxa"/>
            <w:shd w:val="clear" w:color="auto" w:fill="auto"/>
          </w:tcPr>
          <w:p w:rsidR="009B5AE8" w:rsidRPr="00AF55BD" w:rsidRDefault="009B5AE8" w:rsidP="00FF7B5F">
            <w:pPr>
              <w:rPr>
                <w:sz w:val="22"/>
                <w:szCs w:val="22"/>
              </w:rPr>
            </w:pPr>
          </w:p>
        </w:tc>
        <w:tc>
          <w:tcPr>
            <w:tcW w:w="2483" w:type="dxa"/>
            <w:shd w:val="clear" w:color="auto" w:fill="auto"/>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581D5D">
        <w:tc>
          <w:tcPr>
            <w:tcW w:w="4355" w:type="dxa"/>
            <w:shd w:val="clear" w:color="auto" w:fill="auto"/>
          </w:tcPr>
          <w:p w:rsidR="009B5AE8" w:rsidRPr="00AF55BD" w:rsidRDefault="009B5AE8" w:rsidP="00FF7B5F">
            <w:pPr>
              <w:rPr>
                <w:b/>
                <w:sz w:val="22"/>
                <w:szCs w:val="22"/>
              </w:rPr>
            </w:pPr>
            <w:r>
              <w:rPr>
                <w:b/>
                <w:sz w:val="22"/>
                <w:szCs w:val="22"/>
              </w:rPr>
              <w:t>Baccalaureate</w:t>
            </w:r>
            <w:r w:rsidRPr="00AF55BD">
              <w:rPr>
                <w:b/>
                <w:sz w:val="22"/>
                <w:szCs w:val="22"/>
              </w:rPr>
              <w:t xml:space="preserve"> </w:t>
            </w:r>
            <w:r w:rsidR="002E5859">
              <w:rPr>
                <w:b/>
                <w:sz w:val="22"/>
                <w:szCs w:val="22"/>
              </w:rPr>
              <w:t xml:space="preserve">Level </w:t>
            </w:r>
            <w:r w:rsidRPr="00AF55BD">
              <w:rPr>
                <w:b/>
                <w:sz w:val="22"/>
                <w:szCs w:val="22"/>
              </w:rPr>
              <w:t>Student Learning Objective</w:t>
            </w:r>
          </w:p>
        </w:tc>
        <w:tc>
          <w:tcPr>
            <w:tcW w:w="3572" w:type="dxa"/>
            <w:shd w:val="clear" w:color="auto" w:fill="auto"/>
          </w:tcPr>
          <w:p w:rsidR="009B5AE8" w:rsidRPr="00AF55BD" w:rsidRDefault="00916FA0" w:rsidP="00FF7B5F">
            <w:pPr>
              <w:rPr>
                <w:b/>
                <w:sz w:val="22"/>
                <w:szCs w:val="22"/>
              </w:rPr>
            </w:pPr>
            <w:r>
              <w:rPr>
                <w:b/>
                <w:sz w:val="22"/>
                <w:szCs w:val="22"/>
              </w:rPr>
              <w:t>Similar Program</w:t>
            </w:r>
            <w:r w:rsidR="009B5AE8">
              <w:rPr>
                <w:b/>
                <w:sz w:val="22"/>
                <w:szCs w:val="22"/>
              </w:rPr>
              <w:t xml:space="preserve"> SLO </w:t>
            </w:r>
          </w:p>
        </w:tc>
        <w:tc>
          <w:tcPr>
            <w:tcW w:w="2483"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50"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55" w:type="dxa"/>
            <w:shd w:val="clear" w:color="auto" w:fill="auto"/>
          </w:tcPr>
          <w:p w:rsidR="009B5AE8" w:rsidRPr="00FF7B5F" w:rsidRDefault="00FF7B5F" w:rsidP="0065378B">
            <w:pPr>
              <w:shd w:val="clear" w:color="auto" w:fill="FFFFFF"/>
              <w:spacing w:before="100" w:beforeAutospacing="1" w:after="100" w:afterAutospacing="1"/>
              <w:rPr>
                <w:rFonts w:eastAsia="Times New Roman"/>
                <w:color w:val="4D4D4F"/>
              </w:rPr>
            </w:pPr>
            <w:r w:rsidRPr="00FF7B5F">
              <w:rPr>
                <w:rFonts w:eastAsia="Times New Roman"/>
                <w:b/>
              </w:rPr>
              <w:t>B1:</w:t>
            </w:r>
            <w:r w:rsidRPr="00FF7B5F">
              <w:rPr>
                <w:rFonts w:eastAsia="Times New Roman"/>
              </w:rPr>
              <w:t xml:space="preserve">  Defines and explains the structure, styles and practices of the field of study using its tools, technologies, methods and specialized terms.</w:t>
            </w:r>
          </w:p>
        </w:tc>
        <w:tc>
          <w:tcPr>
            <w:tcW w:w="3572" w:type="dxa"/>
          </w:tcPr>
          <w:p w:rsidR="009B5AE8" w:rsidRPr="00AF55BD" w:rsidRDefault="009B5AE8" w:rsidP="00FF7B5F">
            <w:pPr>
              <w:rPr>
                <w:sz w:val="22"/>
                <w:szCs w:val="22"/>
              </w:rPr>
            </w:pPr>
          </w:p>
        </w:tc>
        <w:tc>
          <w:tcPr>
            <w:tcW w:w="2483" w:type="dxa"/>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0B402F">
        <w:tc>
          <w:tcPr>
            <w:tcW w:w="4355" w:type="dxa"/>
            <w:shd w:val="clear" w:color="auto" w:fill="auto"/>
          </w:tcPr>
          <w:p w:rsidR="009B5AE8" w:rsidRPr="00FF7B5F" w:rsidRDefault="0065378B" w:rsidP="0065378B">
            <w:pPr>
              <w:shd w:val="clear" w:color="auto" w:fill="FFFFFF"/>
              <w:spacing w:before="100" w:beforeAutospacing="1" w:after="100" w:afterAutospacing="1"/>
              <w:rPr>
                <w:rFonts w:eastAsia="Times New Roman"/>
                <w:color w:val="4D4D4F"/>
              </w:rPr>
            </w:pPr>
            <w:r w:rsidRPr="00FF7B5F">
              <w:rPr>
                <w:rFonts w:eastAsia="Times New Roman"/>
                <w:b/>
              </w:rPr>
              <w:t>B2:</w:t>
            </w:r>
            <w:r w:rsidRPr="00FF7B5F">
              <w:rPr>
                <w:rFonts w:eastAsia="Times New Roman"/>
              </w:rPr>
              <w:t xml:space="preserve">  </w:t>
            </w:r>
            <w:r w:rsidR="00FF7B5F" w:rsidRPr="00FF7B5F">
              <w:rPr>
                <w:rFonts w:eastAsia="Times New Roman"/>
              </w:rPr>
              <w:t xml:space="preserve">Investigates a familiar but complex problem in the field of study by </w:t>
            </w:r>
            <w:r w:rsidR="00FF7B5F" w:rsidRPr="00FF7B5F">
              <w:rPr>
                <w:rFonts w:eastAsia="Times New Roman"/>
              </w:rPr>
              <w:lastRenderedPageBreak/>
              <w:t>assembling, arranging and reformulating ideas, concepts, designs and techniques.</w:t>
            </w:r>
          </w:p>
        </w:tc>
        <w:tc>
          <w:tcPr>
            <w:tcW w:w="3572" w:type="dxa"/>
          </w:tcPr>
          <w:p w:rsidR="009B5AE8" w:rsidRPr="00AF55BD" w:rsidRDefault="009B5AE8" w:rsidP="00FF7B5F">
            <w:pPr>
              <w:autoSpaceDE w:val="0"/>
              <w:autoSpaceDN w:val="0"/>
              <w:adjustRightInd w:val="0"/>
              <w:rPr>
                <w:sz w:val="22"/>
                <w:szCs w:val="22"/>
              </w:rPr>
            </w:pPr>
          </w:p>
        </w:tc>
        <w:tc>
          <w:tcPr>
            <w:tcW w:w="2483" w:type="dxa"/>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0B402F">
        <w:tc>
          <w:tcPr>
            <w:tcW w:w="4355" w:type="dxa"/>
            <w:shd w:val="clear" w:color="auto" w:fill="auto"/>
          </w:tcPr>
          <w:p w:rsidR="009B5AE8" w:rsidRPr="0065378B" w:rsidRDefault="0065378B" w:rsidP="0065378B">
            <w:pPr>
              <w:shd w:val="clear" w:color="auto" w:fill="FFFFFF"/>
              <w:spacing w:before="100" w:beforeAutospacing="1" w:after="100" w:afterAutospacing="1"/>
              <w:rPr>
                <w:rFonts w:eastAsia="Times New Roman"/>
              </w:rPr>
            </w:pPr>
            <w:r w:rsidRPr="00FF7B5F">
              <w:rPr>
                <w:rFonts w:eastAsia="Times New Roman"/>
                <w:b/>
              </w:rPr>
              <w:t>B3:</w:t>
            </w:r>
            <w:r w:rsidRPr="00FF7B5F">
              <w:rPr>
                <w:rFonts w:eastAsia="Times New Roman"/>
              </w:rPr>
              <w:t xml:space="preserve">  </w:t>
            </w:r>
            <w:r w:rsidR="00FF7B5F" w:rsidRPr="00FF7B5F">
              <w:rPr>
                <w:rFonts w:eastAsia="Times New Roman"/>
              </w:rPr>
              <w:t>Frames, clarifies and evaluates a complex challenge that bridges the field of study and one other field, using theories, tools, methods and scholarship from those fields to produce independently or collaboratively an investigative, creative or practical work illuminating that challenge.</w:t>
            </w:r>
          </w:p>
        </w:tc>
        <w:tc>
          <w:tcPr>
            <w:tcW w:w="3572" w:type="dxa"/>
          </w:tcPr>
          <w:p w:rsidR="009B5AE8" w:rsidRPr="00AF55BD" w:rsidRDefault="009B5AE8" w:rsidP="00FF7B5F">
            <w:pPr>
              <w:rPr>
                <w:sz w:val="22"/>
                <w:szCs w:val="22"/>
              </w:rPr>
            </w:pPr>
          </w:p>
        </w:tc>
        <w:tc>
          <w:tcPr>
            <w:tcW w:w="2483" w:type="dxa"/>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9B5AE8" w:rsidRPr="00AF55BD" w:rsidTr="000B402F">
        <w:tc>
          <w:tcPr>
            <w:tcW w:w="4355" w:type="dxa"/>
            <w:shd w:val="clear" w:color="auto" w:fill="auto"/>
          </w:tcPr>
          <w:p w:rsidR="009B5AE8" w:rsidRPr="00FF7B5F" w:rsidRDefault="00FF7B5F" w:rsidP="00FF7B5F">
            <w:pPr>
              <w:shd w:val="clear" w:color="auto" w:fill="FFFFFF"/>
              <w:spacing w:before="100" w:beforeAutospacing="1" w:after="100" w:afterAutospacing="1"/>
              <w:rPr>
                <w:rFonts w:eastAsia="Times New Roman"/>
              </w:rPr>
            </w:pPr>
            <w:r w:rsidRPr="00FF7B5F">
              <w:rPr>
                <w:rFonts w:eastAsia="Times New Roman"/>
                <w:b/>
              </w:rPr>
              <w:t>B4:</w:t>
            </w:r>
            <w:r w:rsidRPr="00FF7B5F">
              <w:rPr>
                <w:rFonts w:eastAsia="Times New Roman"/>
              </w:rPr>
              <w:t xml:space="preserve">  Constructs a summative project, paper, performance or application that draws on current research, scholarship and techniques in the field of study.</w:t>
            </w:r>
          </w:p>
        </w:tc>
        <w:tc>
          <w:tcPr>
            <w:tcW w:w="3572" w:type="dxa"/>
          </w:tcPr>
          <w:p w:rsidR="009B5AE8" w:rsidRPr="00AF55BD" w:rsidRDefault="009B5AE8" w:rsidP="00FF7B5F">
            <w:pPr>
              <w:rPr>
                <w:sz w:val="22"/>
                <w:szCs w:val="22"/>
              </w:rPr>
            </w:pPr>
          </w:p>
        </w:tc>
        <w:tc>
          <w:tcPr>
            <w:tcW w:w="2483" w:type="dxa"/>
          </w:tcPr>
          <w:p w:rsidR="009B5AE8" w:rsidRPr="00AF55BD" w:rsidRDefault="009B5AE8" w:rsidP="00FF7B5F">
            <w:pPr>
              <w:rPr>
                <w:sz w:val="22"/>
                <w:szCs w:val="22"/>
              </w:rPr>
            </w:pPr>
          </w:p>
        </w:tc>
        <w:tc>
          <w:tcPr>
            <w:tcW w:w="2550" w:type="dxa"/>
          </w:tcPr>
          <w:p w:rsidR="009B5AE8" w:rsidRPr="00AF55BD" w:rsidRDefault="009B5AE8" w:rsidP="00FF7B5F">
            <w:pPr>
              <w:rPr>
                <w:sz w:val="22"/>
                <w:szCs w:val="22"/>
              </w:rPr>
            </w:pPr>
          </w:p>
        </w:tc>
      </w:tr>
      <w:tr w:rsidR="00FF7B5F" w:rsidRPr="00AF55BD" w:rsidTr="00581D5D">
        <w:tc>
          <w:tcPr>
            <w:tcW w:w="4355" w:type="dxa"/>
            <w:shd w:val="clear" w:color="auto" w:fill="auto"/>
          </w:tcPr>
          <w:p w:rsidR="00FF7B5F" w:rsidRDefault="00FF7B5F" w:rsidP="00FF7B5F">
            <w:pPr>
              <w:rPr>
                <w:b/>
                <w:sz w:val="22"/>
                <w:szCs w:val="22"/>
              </w:rPr>
            </w:pPr>
            <w:r>
              <w:rPr>
                <w:b/>
                <w:sz w:val="22"/>
                <w:szCs w:val="22"/>
              </w:rPr>
              <w:t xml:space="preserve">Master’s Level Student </w:t>
            </w:r>
            <w:r w:rsidRPr="00AF55BD">
              <w:rPr>
                <w:b/>
                <w:sz w:val="22"/>
                <w:szCs w:val="22"/>
              </w:rPr>
              <w:t xml:space="preserve">Learning </w:t>
            </w:r>
          </w:p>
          <w:p w:rsidR="00FF7B5F" w:rsidRPr="00AF55BD" w:rsidRDefault="00FF7B5F" w:rsidP="00FF7B5F">
            <w:pPr>
              <w:rPr>
                <w:b/>
                <w:sz w:val="22"/>
                <w:szCs w:val="22"/>
              </w:rPr>
            </w:pPr>
            <w:r w:rsidRPr="00AF55BD">
              <w:rPr>
                <w:b/>
                <w:sz w:val="22"/>
                <w:szCs w:val="22"/>
              </w:rPr>
              <w:t>Objective</w:t>
            </w:r>
          </w:p>
        </w:tc>
        <w:tc>
          <w:tcPr>
            <w:tcW w:w="3572" w:type="dxa"/>
            <w:shd w:val="clear" w:color="auto" w:fill="auto"/>
          </w:tcPr>
          <w:p w:rsidR="00FF7B5F" w:rsidRPr="00AF55BD" w:rsidRDefault="00FF7B5F" w:rsidP="00FF7B5F">
            <w:pPr>
              <w:rPr>
                <w:b/>
                <w:sz w:val="22"/>
                <w:szCs w:val="22"/>
              </w:rPr>
            </w:pPr>
            <w:r>
              <w:rPr>
                <w:b/>
                <w:sz w:val="22"/>
                <w:szCs w:val="22"/>
              </w:rPr>
              <w:t>Similar Program</w:t>
            </w:r>
            <w:r w:rsidRPr="00AF55BD">
              <w:rPr>
                <w:b/>
                <w:sz w:val="22"/>
                <w:szCs w:val="22"/>
              </w:rPr>
              <w:t xml:space="preserve"> SLO</w:t>
            </w:r>
          </w:p>
        </w:tc>
        <w:tc>
          <w:tcPr>
            <w:tcW w:w="2483" w:type="dxa"/>
            <w:shd w:val="clear" w:color="auto" w:fill="auto"/>
          </w:tcPr>
          <w:p w:rsidR="00FF7B5F" w:rsidRPr="00AF55BD" w:rsidRDefault="00FF7B5F" w:rsidP="00FF7B5F">
            <w:pPr>
              <w:rPr>
                <w:b/>
                <w:sz w:val="22"/>
                <w:szCs w:val="22"/>
              </w:rPr>
            </w:pPr>
            <w:r>
              <w:rPr>
                <w:b/>
                <w:sz w:val="22"/>
                <w:szCs w:val="22"/>
              </w:rPr>
              <w:t>Program Courses that address this SLO</w:t>
            </w:r>
          </w:p>
        </w:tc>
        <w:tc>
          <w:tcPr>
            <w:tcW w:w="2550" w:type="dxa"/>
            <w:shd w:val="clear" w:color="auto" w:fill="auto"/>
          </w:tcPr>
          <w:p w:rsidR="00FF7B5F" w:rsidRDefault="00FF7B5F" w:rsidP="00FF7B5F">
            <w:pPr>
              <w:rPr>
                <w:b/>
                <w:sz w:val="22"/>
                <w:szCs w:val="22"/>
              </w:rPr>
            </w:pPr>
            <w:r>
              <w:rPr>
                <w:b/>
                <w:sz w:val="22"/>
                <w:szCs w:val="22"/>
              </w:rPr>
              <w:t>Assessment</w:t>
            </w:r>
          </w:p>
        </w:tc>
      </w:tr>
      <w:tr w:rsidR="00FF7B5F" w:rsidRPr="00AF55BD" w:rsidTr="000B402F">
        <w:tc>
          <w:tcPr>
            <w:tcW w:w="4355" w:type="dxa"/>
            <w:shd w:val="clear" w:color="auto" w:fill="auto"/>
          </w:tcPr>
          <w:p w:rsidR="00FF7B5F" w:rsidRPr="00FF7B5F" w:rsidRDefault="00FF7B5F" w:rsidP="00FF7B5F">
            <w:pPr>
              <w:shd w:val="clear" w:color="auto" w:fill="FFFFFF"/>
              <w:spacing w:before="100" w:beforeAutospacing="1" w:after="100" w:afterAutospacing="1"/>
              <w:rPr>
                <w:rFonts w:eastAsia="Times New Roman"/>
                <w:color w:val="4D4D4F"/>
              </w:rPr>
            </w:pPr>
            <w:r w:rsidRPr="00FF7B5F">
              <w:rPr>
                <w:rFonts w:eastAsia="Times New Roman"/>
                <w:b/>
              </w:rPr>
              <w:t>M1:</w:t>
            </w:r>
            <w:r w:rsidRPr="00FF7B5F">
              <w:rPr>
                <w:rFonts w:eastAsia="Times New Roman"/>
              </w:rPr>
              <w:t xml:space="preserve">  Elucidates the major theories, research methods and approaches to inquiry and schools of practice in the field of study, articulates their sources and illustrates both their applications and their relationships to allied fields of study.</w:t>
            </w:r>
          </w:p>
        </w:tc>
        <w:tc>
          <w:tcPr>
            <w:tcW w:w="3572" w:type="dxa"/>
          </w:tcPr>
          <w:p w:rsidR="00FF7B5F" w:rsidRPr="00AF55BD" w:rsidRDefault="00FF7B5F" w:rsidP="00FF7B5F">
            <w:pPr>
              <w:rPr>
                <w:sz w:val="22"/>
                <w:szCs w:val="22"/>
              </w:rPr>
            </w:pPr>
          </w:p>
        </w:tc>
        <w:tc>
          <w:tcPr>
            <w:tcW w:w="2483" w:type="dxa"/>
          </w:tcPr>
          <w:p w:rsidR="00FF7B5F" w:rsidRPr="00AF55BD" w:rsidRDefault="00FF7B5F" w:rsidP="00FF7B5F">
            <w:pPr>
              <w:rPr>
                <w:sz w:val="22"/>
                <w:szCs w:val="22"/>
              </w:rPr>
            </w:pPr>
          </w:p>
        </w:tc>
        <w:tc>
          <w:tcPr>
            <w:tcW w:w="2550" w:type="dxa"/>
          </w:tcPr>
          <w:p w:rsidR="00FF7B5F" w:rsidRPr="00AF55BD" w:rsidRDefault="00FF7B5F" w:rsidP="00FF7B5F">
            <w:pPr>
              <w:rPr>
                <w:sz w:val="22"/>
                <w:szCs w:val="22"/>
              </w:rPr>
            </w:pPr>
          </w:p>
        </w:tc>
      </w:tr>
      <w:tr w:rsidR="00FF7B5F" w:rsidRPr="00AF55BD" w:rsidTr="000B402F">
        <w:tc>
          <w:tcPr>
            <w:tcW w:w="4355" w:type="dxa"/>
            <w:shd w:val="clear" w:color="auto" w:fill="auto"/>
          </w:tcPr>
          <w:p w:rsidR="00FF7B5F" w:rsidRPr="00FF7B5F" w:rsidRDefault="00FF7B5F" w:rsidP="00FF7B5F">
            <w:pPr>
              <w:shd w:val="clear" w:color="auto" w:fill="FFFFFF"/>
              <w:spacing w:before="100" w:beforeAutospacing="1" w:after="100" w:afterAutospacing="1"/>
              <w:rPr>
                <w:rFonts w:eastAsia="Times New Roman"/>
              </w:rPr>
            </w:pPr>
            <w:r w:rsidRPr="00FF7B5F">
              <w:rPr>
                <w:rFonts w:eastAsia="Times New Roman"/>
                <w:b/>
              </w:rPr>
              <w:t>M2:</w:t>
            </w:r>
            <w:r w:rsidRPr="00FF7B5F">
              <w:rPr>
                <w:rFonts w:eastAsia="Times New Roman"/>
              </w:rPr>
              <w:t xml:space="preserve">  Assesses the contributions of major figures and organizations in the field of study, describes its major methodologies and practices and illustrates them through projects, papers, exhibits or performances.</w:t>
            </w:r>
          </w:p>
        </w:tc>
        <w:tc>
          <w:tcPr>
            <w:tcW w:w="3572" w:type="dxa"/>
          </w:tcPr>
          <w:p w:rsidR="00FF7B5F" w:rsidRPr="00AF55BD" w:rsidRDefault="00FF7B5F" w:rsidP="00FF7B5F">
            <w:pPr>
              <w:rPr>
                <w:sz w:val="22"/>
                <w:szCs w:val="22"/>
              </w:rPr>
            </w:pPr>
          </w:p>
        </w:tc>
        <w:tc>
          <w:tcPr>
            <w:tcW w:w="2483" w:type="dxa"/>
          </w:tcPr>
          <w:p w:rsidR="00FF7B5F" w:rsidRPr="00AF55BD" w:rsidRDefault="00FF7B5F" w:rsidP="00FF7B5F">
            <w:pPr>
              <w:rPr>
                <w:sz w:val="22"/>
                <w:szCs w:val="22"/>
              </w:rPr>
            </w:pPr>
          </w:p>
        </w:tc>
        <w:tc>
          <w:tcPr>
            <w:tcW w:w="2550" w:type="dxa"/>
          </w:tcPr>
          <w:p w:rsidR="00FF7B5F" w:rsidRPr="00AF55BD" w:rsidRDefault="00FF7B5F" w:rsidP="00FF7B5F">
            <w:pPr>
              <w:rPr>
                <w:sz w:val="22"/>
                <w:szCs w:val="22"/>
              </w:rPr>
            </w:pPr>
          </w:p>
        </w:tc>
      </w:tr>
      <w:tr w:rsidR="00FF7B5F" w:rsidRPr="00AF55BD" w:rsidTr="000B402F">
        <w:tc>
          <w:tcPr>
            <w:tcW w:w="4355" w:type="dxa"/>
            <w:shd w:val="clear" w:color="auto" w:fill="auto"/>
          </w:tcPr>
          <w:p w:rsidR="00FF7B5F" w:rsidRPr="00FF7B5F" w:rsidRDefault="00FF7B5F" w:rsidP="00FF7B5F">
            <w:pPr>
              <w:shd w:val="clear" w:color="auto" w:fill="FFFFFF"/>
              <w:spacing w:before="100" w:beforeAutospacing="1" w:after="100" w:afterAutospacing="1"/>
              <w:rPr>
                <w:rFonts w:eastAsia="Times New Roman"/>
              </w:rPr>
            </w:pPr>
            <w:r w:rsidRPr="00FF7B5F">
              <w:rPr>
                <w:rFonts w:eastAsia="Times New Roman"/>
                <w:b/>
              </w:rPr>
              <w:t>M3:</w:t>
            </w:r>
            <w:r w:rsidRPr="00FF7B5F">
              <w:rPr>
                <w:rFonts w:eastAsia="Times New Roman"/>
              </w:rPr>
              <w:t xml:space="preserve">  Articulates significant challenges involved in practicing the field of study, elucidates its leading edges and explores the current limits of theory, knowledge </w:t>
            </w:r>
            <w:r w:rsidRPr="00FF7B5F">
              <w:rPr>
                <w:rFonts w:eastAsia="Times New Roman"/>
              </w:rPr>
              <w:lastRenderedPageBreak/>
              <w:t>and practice through a project that lies outside conventional boundaries.</w:t>
            </w:r>
          </w:p>
        </w:tc>
        <w:tc>
          <w:tcPr>
            <w:tcW w:w="3572" w:type="dxa"/>
          </w:tcPr>
          <w:p w:rsidR="00FF7B5F" w:rsidRPr="00AF55BD" w:rsidRDefault="00FF7B5F" w:rsidP="00FF7B5F">
            <w:pPr>
              <w:rPr>
                <w:sz w:val="22"/>
                <w:szCs w:val="22"/>
              </w:rPr>
            </w:pPr>
          </w:p>
        </w:tc>
        <w:tc>
          <w:tcPr>
            <w:tcW w:w="2483" w:type="dxa"/>
          </w:tcPr>
          <w:p w:rsidR="00FF7B5F" w:rsidRPr="00AF55BD" w:rsidRDefault="00FF7B5F" w:rsidP="00FF7B5F">
            <w:pPr>
              <w:rPr>
                <w:sz w:val="22"/>
                <w:szCs w:val="22"/>
              </w:rPr>
            </w:pPr>
          </w:p>
        </w:tc>
        <w:tc>
          <w:tcPr>
            <w:tcW w:w="2550" w:type="dxa"/>
          </w:tcPr>
          <w:p w:rsidR="00FF7B5F" w:rsidRPr="00AF55BD" w:rsidRDefault="00FF7B5F" w:rsidP="00FF7B5F">
            <w:pPr>
              <w:rPr>
                <w:sz w:val="22"/>
                <w:szCs w:val="22"/>
              </w:rPr>
            </w:pPr>
          </w:p>
        </w:tc>
      </w:tr>
    </w:tbl>
    <w:p w:rsidR="009B5AE8" w:rsidRDefault="009B5AE8" w:rsidP="009B5AE8">
      <w:pPr>
        <w:spacing w:line="240" w:lineRule="auto"/>
        <w:rPr>
          <w:b/>
          <w:sz w:val="28"/>
          <w:szCs w:val="28"/>
        </w:rPr>
      </w:pPr>
    </w:p>
    <w:p w:rsidR="000B402F" w:rsidRDefault="000B402F" w:rsidP="009B5AE8">
      <w:pPr>
        <w:spacing w:line="240" w:lineRule="auto"/>
        <w:rPr>
          <w:b/>
        </w:rPr>
      </w:pPr>
    </w:p>
    <w:p w:rsidR="009A4A0C" w:rsidRDefault="009A4A0C" w:rsidP="009B5AE8">
      <w:pPr>
        <w:spacing w:line="240" w:lineRule="auto"/>
      </w:pPr>
      <w:r w:rsidRPr="00FD4CDD">
        <w:rPr>
          <w:b/>
        </w:rPr>
        <w:t xml:space="preserve">Applied </w:t>
      </w:r>
      <w:r w:rsidR="00581D5D">
        <w:rPr>
          <w:b/>
        </w:rPr>
        <w:t xml:space="preserve">and Collaborative </w:t>
      </w:r>
      <w:r w:rsidRPr="00FD4CDD">
        <w:rPr>
          <w:b/>
        </w:rPr>
        <w:t>Learning</w:t>
      </w:r>
      <w:r>
        <w:rPr>
          <w:b/>
        </w:rPr>
        <w:t xml:space="preserve">:  </w:t>
      </w:r>
      <w:r>
        <w:t xml:space="preserve">Beyond what a graduate may know, the ultimate benchmark of learning is what that graduate can </w:t>
      </w:r>
      <w:r w:rsidRPr="009C2E9D">
        <w:rPr>
          <w:i/>
        </w:rPr>
        <w:t>do</w:t>
      </w:r>
      <w:r>
        <w:t xml:space="preserve"> with what he/she knows.  This section “underscores the interaction of academic and non-academic settings and the corresponding integration of theory and practice.  Research of different kinds and intensities and ‘field-based’ experiences (internships, practicums, community and other service learning) … are examples of applied learning”</w:t>
      </w:r>
      <w:r w:rsidR="00581D5D">
        <w:t xml:space="preserve"> (Lumina Foundation, 2018</w:t>
      </w:r>
      <w:r>
        <w:t>).</w:t>
      </w:r>
      <w:r w:rsidR="009B5AE8">
        <w:t xml:space="preserve"> </w:t>
      </w:r>
    </w:p>
    <w:p w:rsidR="009B5AE8" w:rsidRDefault="009B5AE8" w:rsidP="009B5AE8">
      <w:pPr>
        <w:spacing w:line="240" w:lineRule="auto"/>
        <w:rPr>
          <w:b/>
          <w:sz w:val="28"/>
          <w:szCs w:val="28"/>
        </w:rPr>
      </w:pPr>
    </w:p>
    <w:tbl>
      <w:tblPr>
        <w:tblStyle w:val="TableGrid"/>
        <w:tblW w:w="12960" w:type="dxa"/>
        <w:tblLayout w:type="fixed"/>
        <w:tblLook w:val="04A0" w:firstRow="1" w:lastRow="0" w:firstColumn="1" w:lastColumn="0" w:noHBand="0" w:noVBand="1"/>
      </w:tblPr>
      <w:tblGrid>
        <w:gridCol w:w="4325"/>
        <w:gridCol w:w="3687"/>
        <w:gridCol w:w="2474"/>
        <w:gridCol w:w="2474"/>
      </w:tblGrid>
      <w:tr w:rsidR="009B5AE8" w:rsidRPr="00AF55BD" w:rsidTr="00581D5D">
        <w:tc>
          <w:tcPr>
            <w:tcW w:w="4325" w:type="dxa"/>
            <w:shd w:val="clear" w:color="auto" w:fill="auto"/>
          </w:tcPr>
          <w:p w:rsidR="009B5AE8" w:rsidRPr="00AF55BD" w:rsidRDefault="009B5AE8" w:rsidP="00FF7B5F">
            <w:pPr>
              <w:rPr>
                <w:b/>
                <w:sz w:val="22"/>
                <w:szCs w:val="22"/>
              </w:rPr>
            </w:pPr>
            <w:r>
              <w:rPr>
                <w:b/>
                <w:sz w:val="22"/>
                <w:szCs w:val="22"/>
              </w:rPr>
              <w:t>Associate</w:t>
            </w:r>
            <w:r w:rsidRPr="00AF55BD">
              <w:rPr>
                <w:b/>
                <w:sz w:val="22"/>
                <w:szCs w:val="22"/>
              </w:rPr>
              <w:t xml:space="preserve"> </w:t>
            </w:r>
            <w:r>
              <w:rPr>
                <w:b/>
                <w:sz w:val="22"/>
                <w:szCs w:val="22"/>
              </w:rPr>
              <w:t xml:space="preserve">Student </w:t>
            </w:r>
            <w:r w:rsidRPr="00AF55BD">
              <w:rPr>
                <w:b/>
                <w:sz w:val="22"/>
                <w:szCs w:val="22"/>
              </w:rPr>
              <w:t>Learning Objective</w:t>
            </w:r>
          </w:p>
        </w:tc>
        <w:tc>
          <w:tcPr>
            <w:tcW w:w="3687"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74"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474"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25" w:type="dxa"/>
            <w:shd w:val="clear" w:color="auto" w:fill="auto"/>
          </w:tcPr>
          <w:p w:rsidR="009B5AE8" w:rsidRPr="00581D5D" w:rsidRDefault="009B5AE8" w:rsidP="00581D5D">
            <w:pPr>
              <w:shd w:val="clear" w:color="auto" w:fill="FFFFFF"/>
              <w:spacing w:before="100" w:beforeAutospacing="1" w:after="100" w:afterAutospacing="1"/>
              <w:rPr>
                <w:rFonts w:eastAsia="Times New Roman"/>
              </w:rPr>
            </w:pPr>
            <w:r w:rsidRPr="00581D5D">
              <w:rPr>
                <w:b/>
              </w:rPr>
              <w:t>A1:</w:t>
            </w:r>
            <w:r w:rsidRPr="00581D5D">
              <w:t xml:space="preserve">  </w:t>
            </w:r>
            <w:r w:rsidR="00581D5D" w:rsidRPr="00581D5D">
              <w:rPr>
                <w:rFonts w:eastAsia="Times New Roman"/>
              </w:rPr>
              <w:t>Describes in writing at least one case in which knowledge and skills acquired in academic settings may be applied to a field-based challenge, and evaluates the learning gained from the application.</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r>
      <w:tr w:rsidR="009B5AE8" w:rsidRPr="00AF55BD" w:rsidTr="000B402F">
        <w:tc>
          <w:tcPr>
            <w:tcW w:w="4325" w:type="dxa"/>
            <w:shd w:val="clear" w:color="auto" w:fill="auto"/>
          </w:tcPr>
          <w:p w:rsidR="009B5AE8" w:rsidRPr="00581D5D" w:rsidRDefault="009B5AE8" w:rsidP="00581D5D">
            <w:pPr>
              <w:shd w:val="clear" w:color="auto" w:fill="FFFFFF"/>
              <w:spacing w:before="100" w:beforeAutospacing="1" w:after="100" w:afterAutospacing="1"/>
              <w:rPr>
                <w:rFonts w:eastAsia="Times New Roman"/>
              </w:rPr>
            </w:pPr>
            <w:r w:rsidRPr="00581D5D">
              <w:rPr>
                <w:b/>
              </w:rPr>
              <w:t>A2:</w:t>
            </w:r>
            <w:r w:rsidRPr="00581D5D">
              <w:t xml:space="preserve"> </w:t>
            </w:r>
            <w:r w:rsidR="00581D5D" w:rsidRPr="00581D5D">
              <w:rPr>
                <w:rFonts w:eastAsia="Times New Roman"/>
              </w:rPr>
              <w:t>Analyzes at least one significant concept or method in the field of study in light of learning outside the classroom.</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r>
      <w:tr w:rsidR="00581D5D" w:rsidRPr="00AF55BD" w:rsidTr="000B402F">
        <w:tc>
          <w:tcPr>
            <w:tcW w:w="4325" w:type="dxa"/>
            <w:shd w:val="clear" w:color="auto" w:fill="auto"/>
          </w:tcPr>
          <w:p w:rsidR="00581D5D" w:rsidRPr="00581D5D" w:rsidRDefault="00581D5D" w:rsidP="00581D5D">
            <w:pPr>
              <w:shd w:val="clear" w:color="auto" w:fill="FFFFFF"/>
              <w:spacing w:before="100" w:beforeAutospacing="1" w:after="100" w:afterAutospacing="1"/>
              <w:rPr>
                <w:rFonts w:eastAsia="Times New Roman"/>
              </w:rPr>
            </w:pPr>
            <w:r w:rsidRPr="00581D5D">
              <w:rPr>
                <w:rFonts w:eastAsia="Times New Roman"/>
                <w:b/>
              </w:rPr>
              <w:t>A3:</w:t>
            </w:r>
            <w:r w:rsidRPr="00581D5D">
              <w:rPr>
                <w:rFonts w:eastAsia="Times New Roman"/>
              </w:rPr>
              <w:t xml:space="preserve">  Locates, gathers and organizes evidence regarding a question in a field-based venue beyond formal academic study and offers alternate approaches to answering it.</w:t>
            </w:r>
          </w:p>
        </w:tc>
        <w:tc>
          <w:tcPr>
            <w:tcW w:w="3687" w:type="dxa"/>
            <w:shd w:val="clear" w:color="auto" w:fill="auto"/>
          </w:tcPr>
          <w:p w:rsidR="00581D5D" w:rsidRPr="00AF55BD" w:rsidRDefault="00581D5D" w:rsidP="00FF7B5F">
            <w:pPr>
              <w:rPr>
                <w:sz w:val="22"/>
                <w:szCs w:val="22"/>
              </w:rPr>
            </w:pPr>
          </w:p>
        </w:tc>
        <w:tc>
          <w:tcPr>
            <w:tcW w:w="2474" w:type="dxa"/>
            <w:shd w:val="clear" w:color="auto" w:fill="auto"/>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r>
      <w:tr w:rsidR="00581D5D" w:rsidRPr="00AF55BD" w:rsidTr="000B402F">
        <w:tc>
          <w:tcPr>
            <w:tcW w:w="4325" w:type="dxa"/>
            <w:shd w:val="clear" w:color="auto" w:fill="auto"/>
          </w:tcPr>
          <w:p w:rsidR="00581D5D" w:rsidRPr="00581D5D" w:rsidRDefault="00581D5D" w:rsidP="00581D5D">
            <w:pPr>
              <w:shd w:val="clear" w:color="auto" w:fill="FFFFFF"/>
              <w:spacing w:before="100" w:beforeAutospacing="1" w:after="100" w:afterAutospacing="1"/>
              <w:rPr>
                <w:rFonts w:eastAsia="Times New Roman"/>
              </w:rPr>
            </w:pPr>
            <w:r w:rsidRPr="00581D5D">
              <w:rPr>
                <w:rFonts w:eastAsia="Times New Roman"/>
                <w:b/>
              </w:rPr>
              <w:t>A4:</w:t>
            </w:r>
            <w:r w:rsidRPr="00581D5D">
              <w:rPr>
                <w:rFonts w:eastAsia="Times New Roman"/>
              </w:rPr>
              <w:t xml:space="preserve">  Demonstrates the exercise of any practical skills crucial to the application of expertise.</w:t>
            </w:r>
          </w:p>
        </w:tc>
        <w:tc>
          <w:tcPr>
            <w:tcW w:w="3687" w:type="dxa"/>
            <w:shd w:val="clear" w:color="auto" w:fill="auto"/>
          </w:tcPr>
          <w:p w:rsidR="00581D5D" w:rsidRPr="00AF55BD" w:rsidRDefault="00581D5D" w:rsidP="00FF7B5F">
            <w:pPr>
              <w:rPr>
                <w:sz w:val="22"/>
                <w:szCs w:val="22"/>
              </w:rPr>
            </w:pPr>
          </w:p>
        </w:tc>
        <w:tc>
          <w:tcPr>
            <w:tcW w:w="2474" w:type="dxa"/>
            <w:shd w:val="clear" w:color="auto" w:fill="auto"/>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r>
      <w:tr w:rsidR="009B5AE8" w:rsidRPr="00AF55BD" w:rsidTr="00581D5D">
        <w:tc>
          <w:tcPr>
            <w:tcW w:w="4325" w:type="dxa"/>
            <w:shd w:val="clear" w:color="auto" w:fill="auto"/>
          </w:tcPr>
          <w:p w:rsidR="009B5AE8" w:rsidRPr="00AF55BD" w:rsidRDefault="009B5AE8" w:rsidP="00FF7B5F">
            <w:pPr>
              <w:rPr>
                <w:b/>
                <w:sz w:val="22"/>
                <w:szCs w:val="22"/>
              </w:rPr>
            </w:pPr>
            <w:r>
              <w:rPr>
                <w:b/>
                <w:sz w:val="22"/>
                <w:szCs w:val="22"/>
              </w:rPr>
              <w:t>Baccalaureate</w:t>
            </w:r>
            <w:r w:rsidRPr="00AF55BD">
              <w:rPr>
                <w:b/>
                <w:sz w:val="22"/>
                <w:szCs w:val="22"/>
              </w:rPr>
              <w:t xml:space="preserve"> Student Learning Objective</w:t>
            </w:r>
          </w:p>
        </w:tc>
        <w:tc>
          <w:tcPr>
            <w:tcW w:w="3687"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74"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474"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25" w:type="dxa"/>
            <w:shd w:val="clear" w:color="auto" w:fill="auto"/>
          </w:tcPr>
          <w:p w:rsidR="009B5AE8" w:rsidRPr="00581D5D" w:rsidRDefault="009B5AE8" w:rsidP="00581D5D">
            <w:pPr>
              <w:shd w:val="clear" w:color="auto" w:fill="FFFFFF"/>
              <w:spacing w:before="100" w:beforeAutospacing="1" w:after="100" w:afterAutospacing="1"/>
              <w:rPr>
                <w:rFonts w:eastAsia="Times New Roman"/>
              </w:rPr>
            </w:pPr>
            <w:r w:rsidRPr="00581D5D">
              <w:rPr>
                <w:b/>
              </w:rPr>
              <w:t>B1:</w:t>
            </w:r>
            <w:r w:rsidRPr="00581D5D">
              <w:t xml:space="preserve">  </w:t>
            </w:r>
            <w:r w:rsidR="00581D5D" w:rsidRPr="00581D5D">
              <w:rPr>
                <w:rFonts w:eastAsia="Times New Roman"/>
              </w:rPr>
              <w:t xml:space="preserve">Prepares and presents a project, paper, exhibit, performance or other appropriate demonstration linking knowledge or skills acquired in work, </w:t>
            </w:r>
            <w:r w:rsidR="00581D5D" w:rsidRPr="00581D5D">
              <w:rPr>
                <w:rFonts w:eastAsia="Times New Roman"/>
              </w:rPr>
              <w:lastRenderedPageBreak/>
              <w:t>community or research activities with knowledge acquired in one or more fields of study, explains how those elements are structured, and employs appropriate citations to demonstrate the relationship of the product to literature in the field.</w:t>
            </w:r>
          </w:p>
        </w:tc>
        <w:tc>
          <w:tcPr>
            <w:tcW w:w="3687"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r>
      <w:tr w:rsidR="009B5AE8" w:rsidRPr="00AF55BD" w:rsidTr="000B402F">
        <w:tc>
          <w:tcPr>
            <w:tcW w:w="4325" w:type="dxa"/>
            <w:shd w:val="clear" w:color="auto" w:fill="auto"/>
          </w:tcPr>
          <w:p w:rsidR="009B5AE8" w:rsidRPr="00581D5D" w:rsidRDefault="009B5AE8" w:rsidP="00581D5D">
            <w:pPr>
              <w:shd w:val="clear" w:color="auto" w:fill="FFFFFF"/>
              <w:spacing w:before="100" w:beforeAutospacing="1" w:after="100" w:afterAutospacing="1"/>
              <w:rPr>
                <w:rFonts w:eastAsia="Times New Roman"/>
              </w:rPr>
            </w:pPr>
            <w:r w:rsidRPr="00581D5D">
              <w:rPr>
                <w:b/>
              </w:rPr>
              <w:t>B2:</w:t>
            </w:r>
            <w:r w:rsidRPr="00581D5D">
              <w:t xml:space="preserve">  </w:t>
            </w:r>
            <w:r w:rsidR="00581D5D" w:rsidRPr="00581D5D">
              <w:rPr>
                <w:rFonts w:eastAsia="Times New Roman"/>
              </w:rPr>
              <w:t>Negotiates a strategy for group research or performance, documents the strategy so that others may understand it, implements the strategy, and communicates the results.</w:t>
            </w:r>
          </w:p>
        </w:tc>
        <w:tc>
          <w:tcPr>
            <w:tcW w:w="3687"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r>
      <w:tr w:rsidR="009B5AE8" w:rsidRPr="00AF55BD" w:rsidTr="000B402F">
        <w:tc>
          <w:tcPr>
            <w:tcW w:w="4325" w:type="dxa"/>
            <w:shd w:val="clear" w:color="auto" w:fill="auto"/>
          </w:tcPr>
          <w:p w:rsidR="009B5AE8" w:rsidRPr="00581D5D" w:rsidRDefault="009B5AE8" w:rsidP="00581D5D">
            <w:pPr>
              <w:shd w:val="clear" w:color="auto" w:fill="FFFFFF"/>
              <w:spacing w:before="100" w:beforeAutospacing="1" w:after="100" w:afterAutospacing="1"/>
              <w:rPr>
                <w:rFonts w:eastAsia="Times New Roman"/>
              </w:rPr>
            </w:pPr>
            <w:r w:rsidRPr="00581D5D">
              <w:rPr>
                <w:b/>
              </w:rPr>
              <w:t>B3:</w:t>
            </w:r>
            <w:r w:rsidRPr="00581D5D">
              <w:t xml:space="preserve">  </w:t>
            </w:r>
            <w:r w:rsidR="00581D5D" w:rsidRPr="00581D5D">
              <w:rPr>
                <w:rFonts w:eastAsia="Times New Roman"/>
              </w:rPr>
              <w:t>Writes a design, review or illustrative application for an analysis or case study in a scientific, technical, economic, business, health, education or communications context.</w:t>
            </w:r>
          </w:p>
        </w:tc>
        <w:tc>
          <w:tcPr>
            <w:tcW w:w="3687"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c>
          <w:tcPr>
            <w:tcW w:w="2474" w:type="dxa"/>
          </w:tcPr>
          <w:p w:rsidR="009B5AE8" w:rsidRPr="00AF55BD" w:rsidRDefault="009B5AE8" w:rsidP="00FF7B5F">
            <w:pPr>
              <w:rPr>
                <w:sz w:val="22"/>
                <w:szCs w:val="22"/>
              </w:rPr>
            </w:pPr>
          </w:p>
        </w:tc>
      </w:tr>
      <w:tr w:rsidR="00581D5D" w:rsidRPr="00AF55BD" w:rsidTr="000B402F">
        <w:tc>
          <w:tcPr>
            <w:tcW w:w="4325" w:type="dxa"/>
            <w:shd w:val="clear" w:color="auto" w:fill="auto"/>
          </w:tcPr>
          <w:p w:rsidR="00581D5D" w:rsidRPr="00581D5D" w:rsidRDefault="00581D5D" w:rsidP="00581D5D">
            <w:pPr>
              <w:shd w:val="clear" w:color="auto" w:fill="FFFFFF"/>
              <w:spacing w:before="100" w:beforeAutospacing="1" w:after="100" w:afterAutospacing="1"/>
              <w:rPr>
                <w:rFonts w:eastAsia="Times New Roman"/>
              </w:rPr>
            </w:pPr>
            <w:r w:rsidRPr="00581D5D">
              <w:rPr>
                <w:rFonts w:eastAsia="Times New Roman"/>
                <w:b/>
              </w:rPr>
              <w:t>B4:</w:t>
            </w:r>
            <w:r w:rsidRPr="00581D5D">
              <w:rPr>
                <w:rFonts w:eastAsia="Times New Roman"/>
              </w:rPr>
              <w:t xml:space="preserve">  Completes a substantial project that evaluates a significant question in the student’s field of study, including an analytic narrative of the effects of learning outside the classroom on the research or practical skills employed in executing the project.</w:t>
            </w:r>
          </w:p>
        </w:tc>
        <w:tc>
          <w:tcPr>
            <w:tcW w:w="3687"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r>
      <w:tr w:rsidR="00581D5D" w:rsidRPr="00AF55BD" w:rsidTr="00581D5D">
        <w:tc>
          <w:tcPr>
            <w:tcW w:w="4325" w:type="dxa"/>
            <w:shd w:val="clear" w:color="auto" w:fill="auto"/>
          </w:tcPr>
          <w:p w:rsidR="00581D5D" w:rsidRDefault="00581D5D" w:rsidP="00581D5D">
            <w:pPr>
              <w:rPr>
                <w:b/>
                <w:sz w:val="22"/>
                <w:szCs w:val="22"/>
              </w:rPr>
            </w:pPr>
            <w:r>
              <w:rPr>
                <w:b/>
                <w:sz w:val="22"/>
                <w:szCs w:val="22"/>
              </w:rPr>
              <w:t xml:space="preserve">Master’s Level Student </w:t>
            </w:r>
            <w:r w:rsidRPr="00AF55BD">
              <w:rPr>
                <w:b/>
                <w:sz w:val="22"/>
                <w:szCs w:val="22"/>
              </w:rPr>
              <w:t xml:space="preserve">Learning </w:t>
            </w:r>
          </w:p>
          <w:p w:rsidR="00581D5D" w:rsidRPr="00AF55BD" w:rsidRDefault="00581D5D" w:rsidP="00581D5D">
            <w:pPr>
              <w:rPr>
                <w:b/>
                <w:sz w:val="22"/>
                <w:szCs w:val="22"/>
              </w:rPr>
            </w:pPr>
            <w:r w:rsidRPr="00AF55BD">
              <w:rPr>
                <w:b/>
                <w:sz w:val="22"/>
                <w:szCs w:val="22"/>
              </w:rPr>
              <w:t>Objective</w:t>
            </w:r>
          </w:p>
        </w:tc>
        <w:tc>
          <w:tcPr>
            <w:tcW w:w="3687" w:type="dxa"/>
          </w:tcPr>
          <w:p w:rsidR="00581D5D" w:rsidRPr="00AF55BD" w:rsidRDefault="00581D5D" w:rsidP="00581D5D">
            <w:pPr>
              <w:rPr>
                <w:b/>
                <w:sz w:val="22"/>
                <w:szCs w:val="22"/>
              </w:rPr>
            </w:pPr>
            <w:r>
              <w:rPr>
                <w:b/>
                <w:sz w:val="22"/>
                <w:szCs w:val="22"/>
              </w:rPr>
              <w:t>Similar Program</w:t>
            </w:r>
            <w:r w:rsidRPr="00AF55BD">
              <w:rPr>
                <w:b/>
                <w:sz w:val="22"/>
                <w:szCs w:val="22"/>
              </w:rPr>
              <w:t xml:space="preserve"> SLO</w:t>
            </w:r>
          </w:p>
        </w:tc>
        <w:tc>
          <w:tcPr>
            <w:tcW w:w="2474" w:type="dxa"/>
          </w:tcPr>
          <w:p w:rsidR="00581D5D" w:rsidRPr="00AF55BD" w:rsidRDefault="00581D5D" w:rsidP="00581D5D">
            <w:pPr>
              <w:rPr>
                <w:b/>
                <w:sz w:val="22"/>
                <w:szCs w:val="22"/>
              </w:rPr>
            </w:pPr>
            <w:r>
              <w:rPr>
                <w:b/>
                <w:sz w:val="22"/>
                <w:szCs w:val="22"/>
              </w:rPr>
              <w:t>Program Courses that address this SLO</w:t>
            </w:r>
          </w:p>
        </w:tc>
        <w:tc>
          <w:tcPr>
            <w:tcW w:w="2474" w:type="dxa"/>
          </w:tcPr>
          <w:p w:rsidR="00581D5D" w:rsidRDefault="00581D5D" w:rsidP="00581D5D">
            <w:pPr>
              <w:rPr>
                <w:b/>
                <w:sz w:val="22"/>
                <w:szCs w:val="22"/>
              </w:rPr>
            </w:pPr>
            <w:r>
              <w:rPr>
                <w:b/>
                <w:sz w:val="22"/>
                <w:szCs w:val="22"/>
              </w:rPr>
              <w:t>Assessment</w:t>
            </w:r>
          </w:p>
        </w:tc>
      </w:tr>
      <w:tr w:rsidR="00581D5D" w:rsidRPr="00AF55BD" w:rsidTr="000B402F">
        <w:tc>
          <w:tcPr>
            <w:tcW w:w="4325" w:type="dxa"/>
            <w:shd w:val="clear" w:color="auto" w:fill="auto"/>
          </w:tcPr>
          <w:p w:rsidR="00581D5D" w:rsidRPr="008A04C4" w:rsidRDefault="008A04C4" w:rsidP="00581D5D">
            <w:pPr>
              <w:shd w:val="clear" w:color="auto" w:fill="FFFFFF"/>
              <w:spacing w:before="100" w:beforeAutospacing="1" w:after="100" w:afterAutospacing="1"/>
              <w:rPr>
                <w:rFonts w:eastAsia="Times New Roman"/>
                <w:sz w:val="22"/>
                <w:szCs w:val="22"/>
              </w:rPr>
            </w:pPr>
            <w:r w:rsidRPr="008A04C4">
              <w:rPr>
                <w:rFonts w:eastAsia="Times New Roman"/>
                <w:b/>
                <w:sz w:val="22"/>
                <w:szCs w:val="22"/>
              </w:rPr>
              <w:t>M1:</w:t>
            </w:r>
            <w:r w:rsidRPr="008A04C4">
              <w:rPr>
                <w:rFonts w:eastAsia="Times New Roman"/>
                <w:sz w:val="22"/>
                <w:szCs w:val="22"/>
              </w:rPr>
              <w:t xml:space="preserve">  Creates a project, paper, exhibit, performance or other appropriate demonstration reflecting the integration of knowledge acquired in practicum, work, community or research activities with knowledge and skills gleaned from at least two fields of study in different segments of the curriculum. Articulates the ways in which </w:t>
            </w:r>
            <w:r w:rsidRPr="008A04C4">
              <w:rPr>
                <w:rFonts w:eastAsia="Times New Roman"/>
                <w:sz w:val="22"/>
                <w:szCs w:val="22"/>
              </w:rPr>
              <w:lastRenderedPageBreak/>
              <w:t>the two sources of knowledge influenced the result.</w:t>
            </w:r>
          </w:p>
        </w:tc>
        <w:tc>
          <w:tcPr>
            <w:tcW w:w="3687"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r>
      <w:tr w:rsidR="00581D5D" w:rsidRPr="00AF55BD" w:rsidTr="000B402F">
        <w:tc>
          <w:tcPr>
            <w:tcW w:w="4325" w:type="dxa"/>
            <w:shd w:val="clear" w:color="auto" w:fill="auto"/>
          </w:tcPr>
          <w:p w:rsidR="00581D5D" w:rsidRPr="008A04C4" w:rsidRDefault="008A04C4" w:rsidP="00581D5D">
            <w:pPr>
              <w:shd w:val="clear" w:color="auto" w:fill="FFFFFF"/>
              <w:spacing w:before="100" w:beforeAutospacing="1" w:after="100" w:afterAutospacing="1"/>
              <w:rPr>
                <w:rFonts w:eastAsia="Times New Roman"/>
                <w:color w:val="4D4D4F"/>
              </w:rPr>
            </w:pPr>
            <w:r w:rsidRPr="008A04C4">
              <w:rPr>
                <w:rFonts w:eastAsia="Times New Roman"/>
                <w:b/>
              </w:rPr>
              <w:t>M2:</w:t>
            </w:r>
            <w:r w:rsidRPr="008A04C4">
              <w:rPr>
                <w:rFonts w:eastAsia="Times New Roman"/>
              </w:rPr>
              <w:t xml:space="preserve">  Designs and implements a project or performance in an out-of-class setting that requires the application of advanced knowledge gained in the field of study to a practical challenge, articulates in writing or another medium the insights gained from this experience, and assesses (with appropriate citations) approaches, scholarly debates or standards for professional performance applicable to the challenge.</w:t>
            </w:r>
          </w:p>
        </w:tc>
        <w:tc>
          <w:tcPr>
            <w:tcW w:w="3687"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c>
          <w:tcPr>
            <w:tcW w:w="2474" w:type="dxa"/>
          </w:tcPr>
          <w:p w:rsidR="00581D5D" w:rsidRPr="00AF55BD" w:rsidRDefault="00581D5D" w:rsidP="00FF7B5F">
            <w:pPr>
              <w:rPr>
                <w:sz w:val="22"/>
                <w:szCs w:val="22"/>
              </w:rPr>
            </w:pPr>
          </w:p>
        </w:tc>
      </w:tr>
    </w:tbl>
    <w:p w:rsidR="00681C45" w:rsidRDefault="00681C45" w:rsidP="00922DAD">
      <w:pPr>
        <w:jc w:val="center"/>
        <w:rPr>
          <w:b/>
          <w:sz w:val="28"/>
          <w:szCs w:val="28"/>
        </w:rPr>
      </w:pPr>
    </w:p>
    <w:p w:rsidR="009168F3" w:rsidRDefault="009A4A0C" w:rsidP="009B5AE8">
      <w:pPr>
        <w:spacing w:line="240" w:lineRule="auto"/>
      </w:pPr>
      <w:r w:rsidRPr="00F40378">
        <w:rPr>
          <w:b/>
        </w:rPr>
        <w:t>Intellectual Skills</w:t>
      </w:r>
      <w:r>
        <w:rPr>
          <w:b/>
        </w:rPr>
        <w:t xml:space="preserve">:  </w:t>
      </w:r>
      <w:r w:rsidR="009168F3" w:rsidRPr="009168F3">
        <w:rPr>
          <w:shd w:val="clear" w:color="auto" w:fill="FFFFFF"/>
        </w:rPr>
        <w:t>The six crosscutting Intellectual Skills presented below define proficiencies that transcend the boundaries of particular fields of study. They overlap, interact with and enable the other major areas of learning described in the DQP.</w:t>
      </w:r>
      <w:r w:rsidR="009168F3" w:rsidRPr="009168F3">
        <w:t xml:space="preserve"> </w:t>
      </w:r>
      <w:r w:rsidR="009168F3">
        <w:t>(Lumina Foundation, 2018</w:t>
      </w:r>
      <w:r>
        <w:t xml:space="preserve">). </w:t>
      </w:r>
    </w:p>
    <w:p w:rsidR="009A4A0C" w:rsidRDefault="009A4A0C" w:rsidP="009B5AE8">
      <w:pPr>
        <w:spacing w:line="240" w:lineRule="auto"/>
        <w:rPr>
          <w:b/>
          <w:sz w:val="28"/>
          <w:szCs w:val="28"/>
        </w:rPr>
      </w:pPr>
      <w:r>
        <w:t xml:space="preserve"> </w:t>
      </w:r>
    </w:p>
    <w:tbl>
      <w:tblPr>
        <w:tblStyle w:val="TableGrid"/>
        <w:tblW w:w="12960" w:type="dxa"/>
        <w:tblLayout w:type="fixed"/>
        <w:tblLook w:val="04A0" w:firstRow="1" w:lastRow="0" w:firstColumn="1" w:lastColumn="0" w:noHBand="0" w:noVBand="1"/>
      </w:tblPr>
      <w:tblGrid>
        <w:gridCol w:w="4325"/>
        <w:gridCol w:w="3687"/>
        <w:gridCol w:w="2474"/>
        <w:gridCol w:w="2474"/>
      </w:tblGrid>
      <w:tr w:rsidR="009168F3" w:rsidRPr="00AF55BD" w:rsidTr="000B402F">
        <w:tc>
          <w:tcPr>
            <w:tcW w:w="12960" w:type="dxa"/>
            <w:gridSpan w:val="4"/>
            <w:shd w:val="clear" w:color="auto" w:fill="D9D9D9" w:themeFill="background1" w:themeFillShade="D9"/>
          </w:tcPr>
          <w:p w:rsidR="009168F3" w:rsidRDefault="009168F3" w:rsidP="00FF7B5F">
            <w:pPr>
              <w:rPr>
                <w:b/>
                <w:sz w:val="22"/>
                <w:szCs w:val="22"/>
              </w:rPr>
            </w:pPr>
            <w:r w:rsidRPr="00AF55BD">
              <w:rPr>
                <w:b/>
                <w:sz w:val="22"/>
                <w:szCs w:val="22"/>
              </w:rPr>
              <w:t>Analytic inquiry</w:t>
            </w:r>
            <w:r w:rsidRPr="000B402F">
              <w:rPr>
                <w:b/>
                <w:sz w:val="22"/>
                <w:szCs w:val="22"/>
              </w:rPr>
              <w:t xml:space="preserve">:  </w:t>
            </w:r>
            <w:r w:rsidRPr="000B402F">
              <w:t>The synthesizing cognitive operations of assembling, combining, formulating, evaluating</w:t>
            </w:r>
            <w:r w:rsidRPr="000B402F">
              <w:rPr>
                <w:b/>
                <w:bCs/>
                <w:i/>
                <w:iCs/>
              </w:rPr>
              <w:t> </w:t>
            </w:r>
            <w:r w:rsidRPr="000B402F">
              <w:t>and reconstructing information, foundational to all learning, are addressed throughout the DQP. But analytic inquiry, though it is involved in such synthesis, requires separate treatment as the core intellectual skill that enables a student to examine, probe and grasp the assumptions and conventions of different areas of study, as well as to address complex questions, problems, materials and texts of all types.</w:t>
            </w:r>
          </w:p>
        </w:tc>
      </w:tr>
      <w:tr w:rsidR="009B5AE8" w:rsidRPr="00AF55BD" w:rsidTr="000B402F">
        <w:tc>
          <w:tcPr>
            <w:tcW w:w="4325" w:type="dxa"/>
            <w:shd w:val="clear" w:color="auto" w:fill="auto"/>
          </w:tcPr>
          <w:p w:rsidR="009B5AE8" w:rsidRPr="00AF55BD" w:rsidRDefault="009168F3" w:rsidP="00FF7B5F">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9B5AE8" w:rsidRPr="00AF55BD" w:rsidRDefault="009168F3" w:rsidP="00FF7B5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9B5AE8" w:rsidRPr="00AF55BD" w:rsidRDefault="009168F3" w:rsidP="00FF7B5F">
            <w:pPr>
              <w:rPr>
                <w:b/>
                <w:sz w:val="22"/>
                <w:szCs w:val="22"/>
              </w:rPr>
            </w:pPr>
            <w:r>
              <w:rPr>
                <w:b/>
                <w:sz w:val="22"/>
                <w:szCs w:val="22"/>
              </w:rPr>
              <w:t>Program Courses that address this SLO</w:t>
            </w:r>
          </w:p>
        </w:tc>
        <w:tc>
          <w:tcPr>
            <w:tcW w:w="2474" w:type="dxa"/>
            <w:shd w:val="clear" w:color="auto" w:fill="auto"/>
          </w:tcPr>
          <w:p w:rsidR="009B5AE8" w:rsidRPr="00AF55BD" w:rsidRDefault="009168F3" w:rsidP="00FF7B5F">
            <w:pPr>
              <w:rPr>
                <w:b/>
                <w:sz w:val="22"/>
                <w:szCs w:val="22"/>
              </w:rPr>
            </w:pPr>
            <w:r>
              <w:rPr>
                <w:b/>
                <w:sz w:val="22"/>
                <w:szCs w:val="22"/>
              </w:rPr>
              <w:t>Assessment</w:t>
            </w:r>
          </w:p>
        </w:tc>
      </w:tr>
      <w:tr w:rsidR="009B5AE8" w:rsidRPr="00AF55BD" w:rsidTr="000B402F">
        <w:tc>
          <w:tcPr>
            <w:tcW w:w="4325" w:type="dxa"/>
            <w:shd w:val="clear" w:color="auto" w:fill="auto"/>
          </w:tcPr>
          <w:p w:rsidR="009B5AE8" w:rsidRPr="009168F3" w:rsidRDefault="009B5AE8" w:rsidP="009168F3">
            <w:pPr>
              <w:shd w:val="clear" w:color="auto" w:fill="FFFFFF"/>
              <w:spacing w:before="100" w:beforeAutospacing="1" w:after="100" w:afterAutospacing="1"/>
              <w:rPr>
                <w:rFonts w:eastAsia="Times New Roman"/>
              </w:rPr>
            </w:pPr>
            <w:r w:rsidRPr="009168F3">
              <w:rPr>
                <w:b/>
              </w:rPr>
              <w:t>A1:</w:t>
            </w:r>
            <w:r w:rsidRPr="009168F3">
              <w:t xml:space="preserve">  </w:t>
            </w:r>
            <w:r w:rsidR="009168F3" w:rsidRPr="009168F3">
              <w:rPr>
                <w:rFonts w:eastAsia="Times New Roman"/>
              </w:rPr>
              <w:t>Identifies and frames a problem or question in selected areas of study and distinguishes among elements of ideas, concepts, theories or practical approaches to the problem   or question.</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r>
      <w:tr w:rsidR="009B5AE8" w:rsidRPr="00AF55BD" w:rsidTr="000B402F">
        <w:tc>
          <w:tcPr>
            <w:tcW w:w="4325" w:type="dxa"/>
            <w:shd w:val="clear" w:color="auto" w:fill="auto"/>
          </w:tcPr>
          <w:p w:rsidR="009B5AE8" w:rsidRPr="00AF55BD" w:rsidRDefault="009B5AE8" w:rsidP="0017616B">
            <w:pPr>
              <w:rPr>
                <w:b/>
                <w:sz w:val="22"/>
                <w:szCs w:val="22"/>
              </w:rPr>
            </w:pPr>
            <w:r>
              <w:rPr>
                <w:b/>
                <w:sz w:val="22"/>
                <w:szCs w:val="22"/>
              </w:rPr>
              <w:t>Baccalaureate</w:t>
            </w:r>
            <w:r w:rsidRPr="00AF55BD">
              <w:rPr>
                <w:b/>
                <w:sz w:val="22"/>
                <w:szCs w:val="22"/>
              </w:rPr>
              <w:t xml:space="preserve"> </w:t>
            </w:r>
            <w:r w:rsidR="009168F3">
              <w:rPr>
                <w:b/>
                <w:sz w:val="22"/>
                <w:szCs w:val="22"/>
              </w:rPr>
              <w:t xml:space="preserve">Level </w:t>
            </w:r>
            <w:r w:rsidRPr="00AF55BD">
              <w:rPr>
                <w:b/>
                <w:sz w:val="22"/>
                <w:szCs w:val="22"/>
              </w:rPr>
              <w:t>Student Learning Objective</w:t>
            </w:r>
          </w:p>
        </w:tc>
        <w:tc>
          <w:tcPr>
            <w:tcW w:w="3687"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74"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474" w:type="dxa"/>
            <w:shd w:val="clear" w:color="auto" w:fill="auto"/>
          </w:tcPr>
          <w:p w:rsidR="009B5AE8" w:rsidRDefault="009B5AE8" w:rsidP="00FF7B5F">
            <w:pPr>
              <w:rPr>
                <w:b/>
                <w:sz w:val="22"/>
                <w:szCs w:val="22"/>
              </w:rPr>
            </w:pPr>
            <w:r>
              <w:rPr>
                <w:b/>
                <w:sz w:val="22"/>
                <w:szCs w:val="22"/>
              </w:rPr>
              <w:t>Assessment</w:t>
            </w:r>
          </w:p>
        </w:tc>
      </w:tr>
      <w:tr w:rsidR="009B5AE8" w:rsidRPr="00AF55BD" w:rsidTr="000B402F">
        <w:tc>
          <w:tcPr>
            <w:tcW w:w="4325" w:type="dxa"/>
            <w:shd w:val="clear" w:color="auto" w:fill="auto"/>
          </w:tcPr>
          <w:p w:rsidR="009B5AE8" w:rsidRPr="009168F3" w:rsidRDefault="009B5AE8" w:rsidP="009168F3">
            <w:pPr>
              <w:shd w:val="clear" w:color="auto" w:fill="FFFFFF"/>
              <w:spacing w:before="100" w:beforeAutospacing="1" w:after="100" w:afterAutospacing="1"/>
              <w:rPr>
                <w:rFonts w:eastAsia="Times New Roman"/>
              </w:rPr>
            </w:pPr>
            <w:r w:rsidRPr="009168F3">
              <w:rPr>
                <w:b/>
              </w:rPr>
              <w:lastRenderedPageBreak/>
              <w:t>B1:</w:t>
            </w:r>
            <w:r w:rsidRPr="009168F3">
              <w:t xml:space="preserve">  </w:t>
            </w:r>
            <w:r w:rsidR="009168F3" w:rsidRPr="009168F3">
              <w:rPr>
                <w:rFonts w:eastAsia="Times New Roman"/>
              </w:rPr>
              <w:t>Differentiates and evaluates theories and approaches to selected complex problems within the chosen field of study and at least one other field.</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r>
      <w:tr w:rsidR="002342AF" w:rsidRPr="00AF55BD" w:rsidTr="000B402F">
        <w:tc>
          <w:tcPr>
            <w:tcW w:w="4325" w:type="dxa"/>
            <w:shd w:val="clear" w:color="auto" w:fill="auto"/>
          </w:tcPr>
          <w:p w:rsidR="002342AF" w:rsidRDefault="002342AF" w:rsidP="002342AF">
            <w:pPr>
              <w:rPr>
                <w:b/>
                <w:sz w:val="22"/>
                <w:szCs w:val="22"/>
              </w:rPr>
            </w:pPr>
            <w:r>
              <w:rPr>
                <w:b/>
                <w:sz w:val="22"/>
                <w:szCs w:val="22"/>
              </w:rPr>
              <w:t xml:space="preserve">Master’s Level </w:t>
            </w:r>
            <w:r w:rsidRPr="00AF55BD">
              <w:rPr>
                <w:b/>
                <w:sz w:val="22"/>
                <w:szCs w:val="22"/>
              </w:rPr>
              <w:t xml:space="preserve">Student Learning </w:t>
            </w:r>
          </w:p>
          <w:p w:rsidR="002342AF" w:rsidRPr="00AF55BD" w:rsidRDefault="002342AF" w:rsidP="002342AF">
            <w:pPr>
              <w:rPr>
                <w:b/>
                <w:sz w:val="22"/>
                <w:szCs w:val="22"/>
              </w:rPr>
            </w:pPr>
            <w:r w:rsidRPr="00AF55BD">
              <w:rPr>
                <w:b/>
                <w:sz w:val="22"/>
                <w:szCs w:val="22"/>
              </w:rPr>
              <w:t>Objective</w:t>
            </w:r>
          </w:p>
        </w:tc>
        <w:tc>
          <w:tcPr>
            <w:tcW w:w="3687" w:type="dxa"/>
            <w:shd w:val="clear" w:color="auto" w:fill="auto"/>
          </w:tcPr>
          <w:p w:rsidR="002342AF" w:rsidRPr="00AF55BD" w:rsidRDefault="002342AF" w:rsidP="002342A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2342AF" w:rsidRPr="00AF55BD" w:rsidRDefault="002342AF" w:rsidP="002342AF">
            <w:pPr>
              <w:rPr>
                <w:b/>
                <w:sz w:val="22"/>
                <w:szCs w:val="22"/>
              </w:rPr>
            </w:pPr>
            <w:r>
              <w:rPr>
                <w:b/>
                <w:sz w:val="22"/>
                <w:szCs w:val="22"/>
              </w:rPr>
              <w:t>Program Courses that address this SLO</w:t>
            </w:r>
          </w:p>
        </w:tc>
        <w:tc>
          <w:tcPr>
            <w:tcW w:w="2474" w:type="dxa"/>
            <w:shd w:val="clear" w:color="auto" w:fill="auto"/>
          </w:tcPr>
          <w:p w:rsidR="002342AF" w:rsidRDefault="002342AF" w:rsidP="002342AF">
            <w:pPr>
              <w:rPr>
                <w:b/>
                <w:sz w:val="22"/>
                <w:szCs w:val="22"/>
              </w:rPr>
            </w:pPr>
            <w:r>
              <w:rPr>
                <w:b/>
                <w:sz w:val="22"/>
                <w:szCs w:val="22"/>
              </w:rPr>
              <w:t>Assessment</w:t>
            </w:r>
          </w:p>
        </w:tc>
      </w:tr>
      <w:tr w:rsidR="002342AF" w:rsidRPr="00AF55BD" w:rsidTr="000B402F">
        <w:tc>
          <w:tcPr>
            <w:tcW w:w="4325" w:type="dxa"/>
            <w:shd w:val="clear" w:color="auto" w:fill="auto"/>
          </w:tcPr>
          <w:p w:rsidR="002342AF" w:rsidRPr="002342AF" w:rsidRDefault="002342AF" w:rsidP="009168F3">
            <w:pPr>
              <w:shd w:val="clear" w:color="auto" w:fill="FFFFFF"/>
              <w:spacing w:before="100" w:beforeAutospacing="1" w:after="100" w:afterAutospacing="1"/>
              <w:rPr>
                <w:rFonts w:eastAsia="Times New Roman"/>
              </w:rPr>
            </w:pPr>
            <w:r w:rsidRPr="002342AF">
              <w:rPr>
                <w:rFonts w:eastAsia="Times New Roman"/>
                <w:b/>
              </w:rPr>
              <w:t>M1:</w:t>
            </w:r>
            <w:r>
              <w:rPr>
                <w:rFonts w:eastAsia="Times New Roman"/>
              </w:rPr>
              <w:t xml:space="preserve">  </w:t>
            </w:r>
            <w:r w:rsidRPr="002342AF">
              <w:rPr>
                <w:rFonts w:eastAsia="Times New Roman"/>
              </w:rPr>
              <w:t>Disaggregates, reformulates and adapts principal ideas, techniques or methods at the forefront of the field of study in carrying out an essay or project.</w:t>
            </w:r>
          </w:p>
        </w:tc>
        <w:tc>
          <w:tcPr>
            <w:tcW w:w="3687" w:type="dxa"/>
            <w:shd w:val="clear" w:color="auto" w:fill="auto"/>
          </w:tcPr>
          <w:p w:rsidR="002342AF" w:rsidRPr="00AF55BD" w:rsidRDefault="002342AF" w:rsidP="00FF7B5F">
            <w:pPr>
              <w:rPr>
                <w:sz w:val="22"/>
                <w:szCs w:val="22"/>
              </w:rPr>
            </w:pPr>
          </w:p>
        </w:tc>
        <w:tc>
          <w:tcPr>
            <w:tcW w:w="2474" w:type="dxa"/>
            <w:shd w:val="clear" w:color="auto" w:fill="auto"/>
          </w:tcPr>
          <w:p w:rsidR="002342AF" w:rsidRPr="00AF55BD" w:rsidRDefault="002342AF" w:rsidP="00FF7B5F">
            <w:pPr>
              <w:rPr>
                <w:sz w:val="22"/>
                <w:szCs w:val="22"/>
              </w:rPr>
            </w:pPr>
          </w:p>
        </w:tc>
        <w:tc>
          <w:tcPr>
            <w:tcW w:w="2474" w:type="dxa"/>
            <w:shd w:val="clear" w:color="auto" w:fill="auto"/>
          </w:tcPr>
          <w:p w:rsidR="002342AF" w:rsidRPr="00AF55BD" w:rsidRDefault="002342AF" w:rsidP="00FF7B5F">
            <w:pPr>
              <w:rPr>
                <w:sz w:val="22"/>
                <w:szCs w:val="22"/>
              </w:rPr>
            </w:pPr>
          </w:p>
        </w:tc>
      </w:tr>
      <w:tr w:rsidR="002342AF" w:rsidRPr="00AF55BD" w:rsidTr="000B402F">
        <w:tc>
          <w:tcPr>
            <w:tcW w:w="12960" w:type="dxa"/>
            <w:gridSpan w:val="4"/>
            <w:shd w:val="clear" w:color="auto" w:fill="D9D9D9" w:themeFill="background1" w:themeFillShade="D9"/>
          </w:tcPr>
          <w:p w:rsidR="002342AF" w:rsidRPr="00AF55BD" w:rsidRDefault="002342AF" w:rsidP="00FF7B5F">
            <w:pPr>
              <w:rPr>
                <w:b/>
                <w:sz w:val="22"/>
                <w:szCs w:val="22"/>
              </w:rPr>
            </w:pPr>
            <w:r w:rsidRPr="00AF55BD">
              <w:rPr>
                <w:b/>
                <w:sz w:val="22"/>
                <w:szCs w:val="22"/>
              </w:rPr>
              <w:t>Use of informational resources</w:t>
            </w:r>
            <w:r w:rsidRPr="002342AF">
              <w:rPr>
                <w:b/>
                <w:sz w:val="22"/>
                <w:szCs w:val="22"/>
                <w:shd w:val="clear" w:color="auto" w:fill="D9D9D9" w:themeFill="background1" w:themeFillShade="D9"/>
              </w:rPr>
              <w:t xml:space="preserve">:  </w:t>
            </w:r>
            <w:r w:rsidRPr="002342AF">
              <w:rPr>
                <w:rStyle w:val="s2"/>
                <w:shd w:val="clear" w:color="auto" w:fill="D9D9D9" w:themeFill="background1" w:themeFillShade="D9"/>
              </w:rPr>
              <w:t>There is no learning without information, and students must learn how to find, organize and evaluate</w:t>
            </w:r>
            <w:r w:rsidRPr="002342AF">
              <w:rPr>
                <w:shd w:val="clear" w:color="auto" w:fill="D9D9D9" w:themeFill="background1" w:themeFillShade="D9"/>
              </w:rPr>
              <w:t> information in order to work with it and perhaps contribute to it. At each degree level, these tasks become more complicated — by language, by media, by ambiguity and contradictions — and the proficiencies offered below reflect that ladder of challenge.</w:t>
            </w:r>
          </w:p>
        </w:tc>
      </w:tr>
      <w:tr w:rsidR="002342AF" w:rsidRPr="00AF55BD" w:rsidTr="000B402F">
        <w:tc>
          <w:tcPr>
            <w:tcW w:w="4325" w:type="dxa"/>
            <w:shd w:val="clear" w:color="auto" w:fill="auto"/>
          </w:tcPr>
          <w:p w:rsidR="002342AF" w:rsidRPr="00AF55BD" w:rsidRDefault="002342AF" w:rsidP="002342AF">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2342AF" w:rsidRPr="00AF55BD" w:rsidRDefault="002342AF" w:rsidP="002342A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2342AF" w:rsidRPr="00AF55BD" w:rsidRDefault="002342AF" w:rsidP="002342AF">
            <w:pPr>
              <w:rPr>
                <w:b/>
                <w:sz w:val="22"/>
                <w:szCs w:val="22"/>
              </w:rPr>
            </w:pPr>
            <w:r>
              <w:rPr>
                <w:b/>
                <w:sz w:val="22"/>
                <w:szCs w:val="22"/>
              </w:rPr>
              <w:t>Program Courses that address this SLO</w:t>
            </w:r>
          </w:p>
        </w:tc>
        <w:tc>
          <w:tcPr>
            <w:tcW w:w="2474" w:type="dxa"/>
            <w:shd w:val="clear" w:color="auto" w:fill="auto"/>
          </w:tcPr>
          <w:p w:rsidR="002342AF" w:rsidRPr="00AF55BD" w:rsidRDefault="002342AF" w:rsidP="002342AF">
            <w:pPr>
              <w:rPr>
                <w:b/>
                <w:sz w:val="22"/>
                <w:szCs w:val="22"/>
              </w:rPr>
            </w:pPr>
            <w:r>
              <w:rPr>
                <w:b/>
                <w:sz w:val="22"/>
                <w:szCs w:val="22"/>
              </w:rPr>
              <w:t>Assessment</w:t>
            </w:r>
          </w:p>
        </w:tc>
      </w:tr>
      <w:tr w:rsidR="009B5AE8" w:rsidRPr="00AF55BD" w:rsidTr="000B402F">
        <w:tc>
          <w:tcPr>
            <w:tcW w:w="4325" w:type="dxa"/>
            <w:shd w:val="clear" w:color="auto" w:fill="auto"/>
          </w:tcPr>
          <w:p w:rsidR="009B5AE8" w:rsidRPr="002342AF" w:rsidRDefault="002342AF" w:rsidP="002342AF">
            <w:pPr>
              <w:shd w:val="clear" w:color="auto" w:fill="FFFFFF"/>
              <w:spacing w:before="100" w:beforeAutospacing="1" w:after="100" w:afterAutospacing="1"/>
              <w:rPr>
                <w:rFonts w:eastAsia="Times New Roman"/>
              </w:rPr>
            </w:pPr>
            <w:r w:rsidRPr="002342AF">
              <w:rPr>
                <w:rFonts w:eastAsia="Times New Roman"/>
              </w:rPr>
              <w:t>A1:  Identifies, categorizes, evaluates and cites multiple information resources so as to create projects, papers or performances in either a specialized field of study or with respect to a general theme within the arts and sciences.</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r>
      <w:tr w:rsidR="002342AF" w:rsidRPr="00AF55BD" w:rsidTr="000B402F">
        <w:tc>
          <w:tcPr>
            <w:tcW w:w="4325" w:type="dxa"/>
            <w:shd w:val="clear" w:color="auto" w:fill="auto"/>
          </w:tcPr>
          <w:p w:rsidR="002342AF" w:rsidRPr="00AF55BD" w:rsidRDefault="002342AF" w:rsidP="002342AF">
            <w:pPr>
              <w:rPr>
                <w:b/>
                <w:sz w:val="22"/>
                <w:szCs w:val="22"/>
              </w:rPr>
            </w:pPr>
            <w:r>
              <w:rPr>
                <w:b/>
                <w:sz w:val="22"/>
                <w:szCs w:val="22"/>
              </w:rPr>
              <w:t>Baccalaureate</w:t>
            </w:r>
            <w:r w:rsidRPr="00AF55BD">
              <w:rPr>
                <w:b/>
                <w:sz w:val="22"/>
                <w:szCs w:val="22"/>
              </w:rPr>
              <w:t xml:space="preserve"> </w:t>
            </w:r>
            <w:r>
              <w:rPr>
                <w:b/>
                <w:sz w:val="22"/>
                <w:szCs w:val="22"/>
              </w:rPr>
              <w:t xml:space="preserve">Level </w:t>
            </w:r>
            <w:r w:rsidRPr="00AF55BD">
              <w:rPr>
                <w:b/>
                <w:sz w:val="22"/>
                <w:szCs w:val="22"/>
              </w:rPr>
              <w:t>Student Learning Objective</w:t>
            </w:r>
          </w:p>
        </w:tc>
        <w:tc>
          <w:tcPr>
            <w:tcW w:w="3687" w:type="dxa"/>
            <w:shd w:val="clear" w:color="auto" w:fill="auto"/>
          </w:tcPr>
          <w:p w:rsidR="002342AF" w:rsidRPr="00AF55BD" w:rsidRDefault="002342AF" w:rsidP="002342A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2342AF" w:rsidRPr="00AF55BD" w:rsidRDefault="002342AF" w:rsidP="002342AF">
            <w:pPr>
              <w:rPr>
                <w:b/>
                <w:sz w:val="22"/>
                <w:szCs w:val="22"/>
              </w:rPr>
            </w:pPr>
            <w:r>
              <w:rPr>
                <w:b/>
                <w:sz w:val="22"/>
                <w:szCs w:val="22"/>
              </w:rPr>
              <w:t>Program Courses that address this SLO</w:t>
            </w:r>
          </w:p>
        </w:tc>
        <w:tc>
          <w:tcPr>
            <w:tcW w:w="2474" w:type="dxa"/>
            <w:shd w:val="clear" w:color="auto" w:fill="auto"/>
          </w:tcPr>
          <w:p w:rsidR="002342AF" w:rsidRDefault="002342AF" w:rsidP="002342AF">
            <w:pPr>
              <w:rPr>
                <w:b/>
                <w:sz w:val="22"/>
                <w:szCs w:val="22"/>
              </w:rPr>
            </w:pPr>
            <w:r>
              <w:rPr>
                <w:b/>
                <w:sz w:val="22"/>
                <w:szCs w:val="22"/>
              </w:rPr>
              <w:t>Assessment</w:t>
            </w:r>
          </w:p>
        </w:tc>
      </w:tr>
      <w:tr w:rsidR="002342AF" w:rsidRPr="00AF55BD" w:rsidTr="000B402F">
        <w:tc>
          <w:tcPr>
            <w:tcW w:w="4325" w:type="dxa"/>
            <w:shd w:val="clear" w:color="auto" w:fill="auto"/>
          </w:tcPr>
          <w:p w:rsidR="002342AF" w:rsidRPr="002342AF" w:rsidRDefault="002342AF" w:rsidP="002342AF">
            <w:pPr>
              <w:shd w:val="clear" w:color="auto" w:fill="FFFFFF"/>
              <w:spacing w:before="100" w:beforeAutospacing="1" w:after="100" w:afterAutospacing="1"/>
              <w:rPr>
                <w:rFonts w:eastAsia="Times New Roman"/>
              </w:rPr>
            </w:pPr>
            <w:r w:rsidRPr="002342AF">
              <w:rPr>
                <w:rFonts w:eastAsia="Times New Roman"/>
                <w:b/>
              </w:rPr>
              <w:t>B1:</w:t>
            </w:r>
            <w:r w:rsidRPr="002342AF">
              <w:rPr>
                <w:rFonts w:eastAsia="Times New Roman"/>
              </w:rPr>
              <w:t xml:space="preserve">  Locates, evaluates, incorporates, and properly cites multiple information resources in different media or different languages in projects, papers or performances.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2342AF" w:rsidRPr="00AF55BD" w:rsidTr="000B402F">
        <w:tc>
          <w:tcPr>
            <w:tcW w:w="4325" w:type="dxa"/>
            <w:shd w:val="clear" w:color="auto" w:fill="auto"/>
          </w:tcPr>
          <w:p w:rsidR="002342AF" w:rsidRPr="002342AF" w:rsidRDefault="002342AF" w:rsidP="002342AF">
            <w:pPr>
              <w:shd w:val="clear" w:color="auto" w:fill="FFFFFF"/>
              <w:spacing w:before="100" w:beforeAutospacing="1" w:after="100" w:afterAutospacing="1"/>
              <w:rPr>
                <w:rFonts w:eastAsia="Times New Roman"/>
              </w:rPr>
            </w:pPr>
            <w:r w:rsidRPr="002342AF">
              <w:rPr>
                <w:rFonts w:eastAsia="Times New Roman"/>
                <w:b/>
              </w:rPr>
              <w:t>B2:</w:t>
            </w:r>
            <w:r w:rsidRPr="002342AF">
              <w:rPr>
                <w:rFonts w:eastAsia="Times New Roman"/>
              </w:rPr>
              <w:t xml:space="preserve">  Generates information through independent or collaborative inquiry and uses that information in a project, paper or performance.</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2342AF" w:rsidRPr="00AF55BD" w:rsidTr="000B402F">
        <w:tc>
          <w:tcPr>
            <w:tcW w:w="4325" w:type="dxa"/>
            <w:shd w:val="clear" w:color="auto" w:fill="auto"/>
          </w:tcPr>
          <w:p w:rsidR="002342AF" w:rsidRDefault="002342AF" w:rsidP="002342AF">
            <w:pPr>
              <w:rPr>
                <w:b/>
                <w:sz w:val="22"/>
                <w:szCs w:val="22"/>
              </w:rPr>
            </w:pPr>
            <w:r>
              <w:rPr>
                <w:b/>
                <w:sz w:val="22"/>
                <w:szCs w:val="22"/>
              </w:rPr>
              <w:lastRenderedPageBreak/>
              <w:t>Master’s</w:t>
            </w:r>
            <w:r w:rsidRPr="00AF55BD">
              <w:rPr>
                <w:b/>
                <w:sz w:val="22"/>
                <w:szCs w:val="22"/>
              </w:rPr>
              <w:t xml:space="preserve"> </w:t>
            </w:r>
            <w:r>
              <w:rPr>
                <w:b/>
                <w:sz w:val="22"/>
                <w:szCs w:val="22"/>
              </w:rPr>
              <w:t xml:space="preserve">Level </w:t>
            </w:r>
            <w:r w:rsidRPr="00AF55BD">
              <w:rPr>
                <w:b/>
                <w:sz w:val="22"/>
                <w:szCs w:val="22"/>
              </w:rPr>
              <w:t xml:space="preserve">Student Learning </w:t>
            </w:r>
          </w:p>
          <w:p w:rsidR="002342AF" w:rsidRPr="00AF55BD" w:rsidRDefault="002342AF" w:rsidP="002342AF">
            <w:pPr>
              <w:rPr>
                <w:b/>
                <w:sz w:val="22"/>
                <w:szCs w:val="22"/>
              </w:rPr>
            </w:pPr>
            <w:r w:rsidRPr="00AF55BD">
              <w:rPr>
                <w:b/>
                <w:sz w:val="22"/>
                <w:szCs w:val="22"/>
              </w:rPr>
              <w:t>Objective</w:t>
            </w:r>
          </w:p>
        </w:tc>
        <w:tc>
          <w:tcPr>
            <w:tcW w:w="3687" w:type="dxa"/>
            <w:shd w:val="clear" w:color="auto" w:fill="auto"/>
          </w:tcPr>
          <w:p w:rsidR="002342AF" w:rsidRPr="00AF55BD" w:rsidRDefault="002342AF" w:rsidP="002342A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2342AF" w:rsidRPr="00AF55BD" w:rsidRDefault="002342AF" w:rsidP="002342AF">
            <w:pPr>
              <w:rPr>
                <w:b/>
                <w:sz w:val="22"/>
                <w:szCs w:val="22"/>
              </w:rPr>
            </w:pPr>
            <w:r>
              <w:rPr>
                <w:b/>
                <w:sz w:val="22"/>
                <w:szCs w:val="22"/>
              </w:rPr>
              <w:t>Program Courses that address this SLO</w:t>
            </w:r>
          </w:p>
        </w:tc>
        <w:tc>
          <w:tcPr>
            <w:tcW w:w="2474" w:type="dxa"/>
            <w:shd w:val="clear" w:color="auto" w:fill="auto"/>
          </w:tcPr>
          <w:p w:rsidR="002342AF" w:rsidRDefault="002342AF" w:rsidP="002342AF">
            <w:pPr>
              <w:rPr>
                <w:b/>
                <w:sz w:val="22"/>
                <w:szCs w:val="22"/>
              </w:rPr>
            </w:pPr>
            <w:r>
              <w:rPr>
                <w:b/>
                <w:sz w:val="22"/>
                <w:szCs w:val="22"/>
              </w:rPr>
              <w:t>Assessment</w:t>
            </w:r>
          </w:p>
        </w:tc>
      </w:tr>
      <w:tr w:rsidR="002342AF" w:rsidRPr="00AF55BD" w:rsidTr="000B402F">
        <w:tc>
          <w:tcPr>
            <w:tcW w:w="4325" w:type="dxa"/>
            <w:shd w:val="clear" w:color="auto" w:fill="auto"/>
          </w:tcPr>
          <w:p w:rsidR="002342AF" w:rsidRPr="002342AF" w:rsidRDefault="002342AF" w:rsidP="002342AF">
            <w:pPr>
              <w:shd w:val="clear" w:color="auto" w:fill="FFFFFF"/>
              <w:spacing w:before="100" w:beforeAutospacing="1" w:after="100" w:afterAutospacing="1"/>
              <w:rPr>
                <w:rFonts w:eastAsia="Times New Roman"/>
              </w:rPr>
            </w:pPr>
            <w:r w:rsidRPr="0063567F">
              <w:rPr>
                <w:rFonts w:eastAsia="Times New Roman"/>
                <w:b/>
              </w:rPr>
              <w:t>M1:</w:t>
            </w:r>
            <w:r w:rsidRPr="0063567F">
              <w:rPr>
                <w:rFonts w:eastAsia="Times New Roman"/>
              </w:rPr>
              <w:t xml:space="preserve">  Provides evidence (through papers, projects, notebooks, computer files or catalogues) of contributing to, expanding, evaluating or refining the information base within the field of study.</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2342AF" w:rsidRPr="00AF55BD" w:rsidTr="000B402F">
        <w:tc>
          <w:tcPr>
            <w:tcW w:w="12960" w:type="dxa"/>
            <w:gridSpan w:val="4"/>
            <w:shd w:val="clear" w:color="auto" w:fill="D9D9D9" w:themeFill="background1" w:themeFillShade="D9"/>
          </w:tcPr>
          <w:p w:rsidR="002342AF" w:rsidRPr="0063567F" w:rsidRDefault="0063567F" w:rsidP="002342AF">
            <w:pPr>
              <w:rPr>
                <w:b/>
              </w:rPr>
            </w:pPr>
            <w:r w:rsidRPr="0063567F">
              <w:rPr>
                <w:b/>
                <w:shd w:val="clear" w:color="auto" w:fill="D9D9D9" w:themeFill="background1" w:themeFillShade="D9"/>
              </w:rPr>
              <w:t xml:space="preserve">Engaging diverse perspectives:  </w:t>
            </w:r>
            <w:r w:rsidRPr="0063567F">
              <w:rPr>
                <w:shd w:val="clear" w:color="auto" w:fill="D9D9D9" w:themeFill="background1" w:themeFillShade="D9"/>
              </w:rPr>
              <w:t>Every student should develop the intellectual flexibility and </w:t>
            </w:r>
            <w:r w:rsidRPr="0063567F">
              <w:rPr>
                <w:rStyle w:val="s1"/>
                <w:shd w:val="clear" w:color="auto" w:fill="D9D9D9" w:themeFill="background1" w:themeFillShade="D9"/>
              </w:rPr>
              <w:t>broad knowledge that enables perception of the world through</w:t>
            </w:r>
            <w:r w:rsidRPr="0063567F">
              <w:rPr>
                <w:shd w:val="clear" w:color="auto" w:fill="D9D9D9" w:themeFill="background1" w:themeFillShade="D9"/>
              </w:rPr>
              <w:t> </w:t>
            </w:r>
            <w:r w:rsidRPr="0063567F">
              <w:rPr>
                <w:rStyle w:val="s2"/>
                <w:shd w:val="clear" w:color="auto" w:fill="D9D9D9" w:themeFill="background1" w:themeFillShade="D9"/>
              </w:rPr>
              <w:t>the eyes of others, i.e., from the perspectives of diverse cultures,</w:t>
            </w:r>
            <w:r w:rsidRPr="0063567F">
              <w:rPr>
                <w:shd w:val="clear" w:color="auto" w:fill="D9D9D9" w:themeFill="background1" w:themeFillShade="D9"/>
              </w:rPr>
              <w:t> </w:t>
            </w:r>
            <w:r w:rsidRPr="0063567F">
              <w:rPr>
                <w:rStyle w:val="s1"/>
                <w:shd w:val="clear" w:color="auto" w:fill="D9D9D9" w:themeFill="background1" w:themeFillShade="D9"/>
              </w:rPr>
              <w:t>personalities, places, times and technologies. This proficiency</w:t>
            </w:r>
            <w:r w:rsidRPr="0063567F">
              <w:rPr>
                <w:shd w:val="clear" w:color="auto" w:fill="D9D9D9" w:themeFill="background1" w:themeFillShade="D9"/>
              </w:rPr>
              <w:t> is essential to intellectual development and to both Applied and Collaborative Learning and Civic and Global Learning.</w:t>
            </w:r>
          </w:p>
        </w:tc>
      </w:tr>
      <w:tr w:rsidR="0063567F" w:rsidRPr="00AF55BD" w:rsidTr="000B402F">
        <w:tc>
          <w:tcPr>
            <w:tcW w:w="4325" w:type="dxa"/>
            <w:shd w:val="clear" w:color="auto" w:fill="auto"/>
          </w:tcPr>
          <w:p w:rsidR="0063567F" w:rsidRPr="00AF55BD" w:rsidRDefault="0063567F" w:rsidP="0063567F">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63567F" w:rsidRPr="00AF55BD" w:rsidRDefault="0063567F" w:rsidP="0063567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63567F" w:rsidRPr="00AF55BD" w:rsidRDefault="0063567F" w:rsidP="0063567F">
            <w:pPr>
              <w:rPr>
                <w:b/>
                <w:sz w:val="22"/>
                <w:szCs w:val="22"/>
              </w:rPr>
            </w:pPr>
            <w:r>
              <w:rPr>
                <w:b/>
                <w:sz w:val="22"/>
                <w:szCs w:val="22"/>
              </w:rPr>
              <w:t>Program Courses that address this SLO</w:t>
            </w:r>
          </w:p>
        </w:tc>
        <w:tc>
          <w:tcPr>
            <w:tcW w:w="2474" w:type="dxa"/>
            <w:shd w:val="clear" w:color="auto" w:fill="auto"/>
          </w:tcPr>
          <w:p w:rsidR="0063567F" w:rsidRPr="00AF55BD" w:rsidRDefault="0063567F" w:rsidP="0063567F">
            <w:pPr>
              <w:rPr>
                <w:b/>
                <w:sz w:val="22"/>
                <w:szCs w:val="22"/>
              </w:rPr>
            </w:pPr>
            <w:r>
              <w:rPr>
                <w:b/>
                <w:sz w:val="22"/>
                <w:szCs w:val="22"/>
              </w:rPr>
              <w:t>Assessment</w:t>
            </w:r>
          </w:p>
        </w:tc>
      </w:tr>
      <w:tr w:rsidR="002342AF" w:rsidRPr="00AF55BD" w:rsidTr="000B402F">
        <w:tc>
          <w:tcPr>
            <w:tcW w:w="4325" w:type="dxa"/>
            <w:shd w:val="clear" w:color="auto" w:fill="auto"/>
          </w:tcPr>
          <w:p w:rsidR="002342AF" w:rsidRPr="0063567F" w:rsidRDefault="0063567F" w:rsidP="002342AF">
            <w:pPr>
              <w:shd w:val="clear" w:color="auto" w:fill="FFFFFF"/>
              <w:spacing w:before="100" w:beforeAutospacing="1" w:after="100" w:afterAutospacing="1"/>
              <w:rPr>
                <w:rFonts w:eastAsia="Times New Roman"/>
                <w:b/>
              </w:rPr>
            </w:pPr>
            <w:r w:rsidRPr="0063567F">
              <w:rPr>
                <w:b/>
                <w:shd w:val="clear" w:color="auto" w:fill="FFFFFF"/>
              </w:rPr>
              <w:t>A1:</w:t>
            </w:r>
            <w:r w:rsidRPr="0063567F">
              <w:rPr>
                <w:shd w:val="clear" w:color="auto" w:fill="FFFFFF"/>
              </w:rPr>
              <w:t xml:space="preserve">  Describes how knowledge from different cultural perspectives might affect interpretations of prominent problems in politics, society, the arts and global relations.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2342AF" w:rsidRPr="00AF55BD" w:rsidTr="000B402F">
        <w:tc>
          <w:tcPr>
            <w:tcW w:w="4325" w:type="dxa"/>
            <w:shd w:val="clear" w:color="auto" w:fill="auto"/>
          </w:tcPr>
          <w:p w:rsidR="002342AF" w:rsidRPr="0063567F" w:rsidRDefault="0063567F" w:rsidP="002342AF">
            <w:pPr>
              <w:shd w:val="clear" w:color="auto" w:fill="FFFFFF"/>
              <w:spacing w:before="100" w:beforeAutospacing="1" w:after="100" w:afterAutospacing="1"/>
              <w:rPr>
                <w:rFonts w:eastAsia="Times New Roman"/>
              </w:rPr>
            </w:pPr>
            <w:r w:rsidRPr="0063567F">
              <w:rPr>
                <w:rFonts w:eastAsia="Times New Roman"/>
                <w:b/>
              </w:rPr>
              <w:t>A2:</w:t>
            </w:r>
            <w:r w:rsidRPr="0063567F">
              <w:rPr>
                <w:rFonts w:eastAsia="Times New Roman"/>
              </w:rPr>
              <w:t xml:space="preserve">  Describes, explains and evaluates the sources of his/her own perspective on selected issues in culture, society, politics, the arts or global relations and compares that perspective with other views.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63567F" w:rsidRPr="00AF55BD" w:rsidTr="000B402F">
        <w:tc>
          <w:tcPr>
            <w:tcW w:w="4325" w:type="dxa"/>
            <w:shd w:val="clear" w:color="auto" w:fill="auto"/>
          </w:tcPr>
          <w:p w:rsidR="0063567F" w:rsidRPr="00AF55BD" w:rsidRDefault="0063567F" w:rsidP="0063567F">
            <w:pPr>
              <w:rPr>
                <w:b/>
                <w:sz w:val="22"/>
                <w:szCs w:val="22"/>
              </w:rPr>
            </w:pPr>
            <w:r>
              <w:rPr>
                <w:b/>
                <w:sz w:val="22"/>
                <w:szCs w:val="22"/>
              </w:rPr>
              <w:t>Baccalaureate</w:t>
            </w:r>
            <w:r w:rsidRPr="00AF55BD">
              <w:rPr>
                <w:b/>
                <w:sz w:val="22"/>
                <w:szCs w:val="22"/>
              </w:rPr>
              <w:t xml:space="preserve"> </w:t>
            </w:r>
            <w:r>
              <w:rPr>
                <w:b/>
                <w:sz w:val="22"/>
                <w:szCs w:val="22"/>
              </w:rPr>
              <w:t xml:space="preserve">Level </w:t>
            </w:r>
            <w:r w:rsidRPr="00AF55BD">
              <w:rPr>
                <w:b/>
                <w:sz w:val="22"/>
                <w:szCs w:val="22"/>
              </w:rPr>
              <w:t>Student Learning Objective</w:t>
            </w:r>
          </w:p>
        </w:tc>
        <w:tc>
          <w:tcPr>
            <w:tcW w:w="3687" w:type="dxa"/>
            <w:shd w:val="clear" w:color="auto" w:fill="auto"/>
          </w:tcPr>
          <w:p w:rsidR="0063567F" w:rsidRPr="00AF55BD" w:rsidRDefault="0063567F" w:rsidP="0063567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63567F" w:rsidRPr="00AF55BD" w:rsidRDefault="0063567F" w:rsidP="0063567F">
            <w:pPr>
              <w:rPr>
                <w:b/>
                <w:sz w:val="22"/>
                <w:szCs w:val="22"/>
              </w:rPr>
            </w:pPr>
            <w:r>
              <w:rPr>
                <w:b/>
                <w:sz w:val="22"/>
                <w:szCs w:val="22"/>
              </w:rPr>
              <w:t>Program Courses that address this SLO</w:t>
            </w:r>
          </w:p>
        </w:tc>
        <w:tc>
          <w:tcPr>
            <w:tcW w:w="2474" w:type="dxa"/>
            <w:shd w:val="clear" w:color="auto" w:fill="auto"/>
          </w:tcPr>
          <w:p w:rsidR="0063567F" w:rsidRDefault="0063567F" w:rsidP="0063567F">
            <w:pPr>
              <w:rPr>
                <w:b/>
                <w:sz w:val="22"/>
                <w:szCs w:val="22"/>
              </w:rPr>
            </w:pPr>
            <w:r>
              <w:rPr>
                <w:b/>
                <w:sz w:val="22"/>
                <w:szCs w:val="22"/>
              </w:rPr>
              <w:t>Assessment</w:t>
            </w:r>
          </w:p>
        </w:tc>
      </w:tr>
      <w:tr w:rsidR="002342AF" w:rsidRPr="00AF55BD" w:rsidTr="000B402F">
        <w:tc>
          <w:tcPr>
            <w:tcW w:w="4325" w:type="dxa"/>
            <w:shd w:val="clear" w:color="auto" w:fill="auto"/>
          </w:tcPr>
          <w:p w:rsidR="002342AF" w:rsidRPr="0063567F" w:rsidRDefault="0063567F" w:rsidP="002342AF">
            <w:pPr>
              <w:shd w:val="clear" w:color="auto" w:fill="FFFFFF"/>
              <w:spacing w:before="100" w:beforeAutospacing="1" w:after="100" w:afterAutospacing="1"/>
              <w:rPr>
                <w:rFonts w:eastAsia="Times New Roman"/>
              </w:rPr>
            </w:pPr>
            <w:r w:rsidRPr="0063567F">
              <w:rPr>
                <w:rFonts w:eastAsia="Times New Roman"/>
                <w:b/>
              </w:rPr>
              <w:t>B1:</w:t>
            </w:r>
            <w:r w:rsidRPr="0063567F">
              <w:rPr>
                <w:rFonts w:eastAsia="Times New Roman"/>
              </w:rPr>
              <w:t xml:space="preserve">  Constructs a written project, laboratory report, exhibit, performance or community service design expressing an alternate cultural, political or technological vision and explains how this vision differs from current realities.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2342AF" w:rsidRPr="00AF55BD" w:rsidTr="000B402F">
        <w:tc>
          <w:tcPr>
            <w:tcW w:w="4325" w:type="dxa"/>
            <w:shd w:val="clear" w:color="auto" w:fill="auto"/>
          </w:tcPr>
          <w:p w:rsidR="002342AF" w:rsidRPr="0063567F" w:rsidRDefault="0063567F" w:rsidP="002342AF">
            <w:pPr>
              <w:shd w:val="clear" w:color="auto" w:fill="FFFFFF"/>
              <w:spacing w:before="100" w:beforeAutospacing="1" w:after="100" w:afterAutospacing="1"/>
              <w:rPr>
                <w:rFonts w:eastAsia="Times New Roman"/>
              </w:rPr>
            </w:pPr>
            <w:r w:rsidRPr="0063567F">
              <w:rPr>
                <w:rFonts w:eastAsia="Times New Roman"/>
                <w:b/>
              </w:rPr>
              <w:t>B2:</w:t>
            </w:r>
            <w:r w:rsidRPr="0063567F">
              <w:rPr>
                <w:rFonts w:eastAsia="Times New Roman"/>
              </w:rPr>
              <w:t xml:space="preserve">  Frames a controversy or problem within the field of study in terms of at least two political, cultural, historical or </w:t>
            </w:r>
            <w:r w:rsidRPr="0063567F">
              <w:rPr>
                <w:rFonts w:eastAsia="Times New Roman"/>
              </w:rPr>
              <w:lastRenderedPageBreak/>
              <w:t>technological forces, explores and evaluates competing perspectives on the controversy or problem, and presents a reasoned analysis of the issue, either orally or in writing, that demonstrates consideration of the competing views.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63567F" w:rsidRPr="00AF55BD" w:rsidTr="000B402F">
        <w:tc>
          <w:tcPr>
            <w:tcW w:w="4325" w:type="dxa"/>
            <w:shd w:val="clear" w:color="auto" w:fill="auto"/>
          </w:tcPr>
          <w:p w:rsidR="0063567F" w:rsidRDefault="0063567F" w:rsidP="0063567F">
            <w:pPr>
              <w:rPr>
                <w:b/>
                <w:sz w:val="22"/>
                <w:szCs w:val="22"/>
              </w:rPr>
            </w:pPr>
            <w:r>
              <w:rPr>
                <w:b/>
                <w:sz w:val="22"/>
                <w:szCs w:val="22"/>
              </w:rPr>
              <w:t>Master’s</w:t>
            </w:r>
            <w:r w:rsidRPr="00AF55BD">
              <w:rPr>
                <w:b/>
                <w:sz w:val="22"/>
                <w:szCs w:val="22"/>
              </w:rPr>
              <w:t xml:space="preserve"> </w:t>
            </w:r>
            <w:r>
              <w:rPr>
                <w:b/>
                <w:sz w:val="22"/>
                <w:szCs w:val="22"/>
              </w:rPr>
              <w:t xml:space="preserve">Level </w:t>
            </w:r>
            <w:r w:rsidRPr="00AF55BD">
              <w:rPr>
                <w:b/>
                <w:sz w:val="22"/>
                <w:szCs w:val="22"/>
              </w:rPr>
              <w:t xml:space="preserve">Student Learning </w:t>
            </w:r>
          </w:p>
          <w:p w:rsidR="0063567F" w:rsidRPr="00AF55BD" w:rsidRDefault="0063567F" w:rsidP="0063567F">
            <w:pPr>
              <w:rPr>
                <w:b/>
                <w:sz w:val="22"/>
                <w:szCs w:val="22"/>
              </w:rPr>
            </w:pPr>
            <w:r w:rsidRPr="00AF55BD">
              <w:rPr>
                <w:b/>
                <w:sz w:val="22"/>
                <w:szCs w:val="22"/>
              </w:rPr>
              <w:t>Objective</w:t>
            </w:r>
          </w:p>
        </w:tc>
        <w:tc>
          <w:tcPr>
            <w:tcW w:w="3687" w:type="dxa"/>
            <w:shd w:val="clear" w:color="auto" w:fill="auto"/>
          </w:tcPr>
          <w:p w:rsidR="0063567F" w:rsidRPr="00AF55BD" w:rsidRDefault="0063567F" w:rsidP="0063567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63567F" w:rsidRPr="00AF55BD" w:rsidRDefault="0063567F" w:rsidP="0063567F">
            <w:pPr>
              <w:rPr>
                <w:b/>
                <w:sz w:val="22"/>
                <w:szCs w:val="22"/>
              </w:rPr>
            </w:pPr>
            <w:r>
              <w:rPr>
                <w:b/>
                <w:sz w:val="22"/>
                <w:szCs w:val="22"/>
              </w:rPr>
              <w:t>Program Courses that address this SLO</w:t>
            </w:r>
          </w:p>
        </w:tc>
        <w:tc>
          <w:tcPr>
            <w:tcW w:w="2474" w:type="dxa"/>
            <w:shd w:val="clear" w:color="auto" w:fill="auto"/>
          </w:tcPr>
          <w:p w:rsidR="0063567F" w:rsidRDefault="0063567F" w:rsidP="0063567F">
            <w:pPr>
              <w:rPr>
                <w:b/>
                <w:sz w:val="22"/>
                <w:szCs w:val="22"/>
              </w:rPr>
            </w:pPr>
            <w:r>
              <w:rPr>
                <w:b/>
                <w:sz w:val="22"/>
                <w:szCs w:val="22"/>
              </w:rPr>
              <w:t>Assessment</w:t>
            </w:r>
          </w:p>
        </w:tc>
      </w:tr>
      <w:tr w:rsidR="002342AF" w:rsidRPr="00AF55BD" w:rsidTr="000B402F">
        <w:tc>
          <w:tcPr>
            <w:tcW w:w="4325" w:type="dxa"/>
            <w:shd w:val="clear" w:color="auto" w:fill="auto"/>
          </w:tcPr>
          <w:p w:rsidR="002342AF" w:rsidRPr="0063567F" w:rsidRDefault="0063567F" w:rsidP="002342AF">
            <w:pPr>
              <w:shd w:val="clear" w:color="auto" w:fill="FFFFFF"/>
              <w:spacing w:before="100" w:beforeAutospacing="1" w:after="100" w:afterAutospacing="1"/>
              <w:rPr>
                <w:rFonts w:eastAsia="Times New Roman"/>
              </w:rPr>
            </w:pPr>
            <w:r w:rsidRPr="0063567F">
              <w:rPr>
                <w:rFonts w:eastAsia="Times New Roman"/>
              </w:rPr>
              <w:t>M1:  Investigates through a project, paper or performance a core issue in the field of study from the perspective of a different point in time or a different culture, language, political order or technological context and explains how this perspective yields results that depart from current norms, dominant cultural assumptions or technologies.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63567F" w:rsidRPr="00AF55BD" w:rsidTr="000B402F">
        <w:tc>
          <w:tcPr>
            <w:tcW w:w="12960" w:type="dxa"/>
            <w:gridSpan w:val="4"/>
            <w:shd w:val="clear" w:color="auto" w:fill="D9D9D9" w:themeFill="background1" w:themeFillShade="D9"/>
          </w:tcPr>
          <w:p w:rsidR="0063567F" w:rsidRPr="00A37EBD" w:rsidRDefault="00A37EBD" w:rsidP="00A37EBD">
            <w:pPr>
              <w:rPr>
                <w:b/>
                <w:sz w:val="22"/>
                <w:szCs w:val="22"/>
              </w:rPr>
            </w:pPr>
            <w:r w:rsidRPr="00A37EBD">
              <w:rPr>
                <w:b/>
                <w:sz w:val="22"/>
                <w:szCs w:val="22"/>
              </w:rPr>
              <w:t xml:space="preserve">Ethical reasoning:  </w:t>
            </w:r>
            <w:r w:rsidRPr="00A37EBD">
              <w:rPr>
                <w:shd w:val="clear" w:color="auto" w:fill="D9D9D9" w:themeFill="background1" w:themeFillShade="D9"/>
              </w:rPr>
              <w:t>Ethical reasoning thus refers to the judicious and self-reflective application of ethical principles and codes of conduct resident in cultures, professions, occupations, economic behavior and social relationships to making decisions and taking action.</w:t>
            </w:r>
          </w:p>
        </w:tc>
      </w:tr>
      <w:tr w:rsidR="00A37EBD" w:rsidRPr="00AF55BD" w:rsidTr="000B402F">
        <w:tc>
          <w:tcPr>
            <w:tcW w:w="4325" w:type="dxa"/>
            <w:shd w:val="clear" w:color="auto" w:fill="auto"/>
          </w:tcPr>
          <w:p w:rsidR="00A37EBD" w:rsidRPr="00AF55BD" w:rsidRDefault="00A37EBD" w:rsidP="00A37EBD">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A37EBD" w:rsidRPr="00AF55BD" w:rsidRDefault="00A37EBD" w:rsidP="00A37EBD">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A37EBD" w:rsidRPr="00AF55BD" w:rsidRDefault="00A37EBD" w:rsidP="00A37EBD">
            <w:pPr>
              <w:rPr>
                <w:b/>
                <w:sz w:val="22"/>
                <w:szCs w:val="22"/>
              </w:rPr>
            </w:pPr>
            <w:r>
              <w:rPr>
                <w:b/>
                <w:sz w:val="22"/>
                <w:szCs w:val="22"/>
              </w:rPr>
              <w:t>Program Courses that address this SLO</w:t>
            </w:r>
          </w:p>
        </w:tc>
        <w:tc>
          <w:tcPr>
            <w:tcW w:w="2474" w:type="dxa"/>
            <w:shd w:val="clear" w:color="auto" w:fill="auto"/>
          </w:tcPr>
          <w:p w:rsidR="00A37EBD" w:rsidRPr="00AF55BD" w:rsidRDefault="00A37EBD" w:rsidP="00A37EBD">
            <w:pPr>
              <w:rPr>
                <w:b/>
                <w:sz w:val="22"/>
                <w:szCs w:val="22"/>
              </w:rPr>
            </w:pPr>
            <w:r>
              <w:rPr>
                <w:b/>
                <w:sz w:val="22"/>
                <w:szCs w:val="22"/>
              </w:rPr>
              <w:t>Assessment</w:t>
            </w:r>
          </w:p>
        </w:tc>
      </w:tr>
      <w:tr w:rsidR="002342AF" w:rsidRPr="00AF55BD" w:rsidTr="000B402F">
        <w:tc>
          <w:tcPr>
            <w:tcW w:w="4325" w:type="dxa"/>
            <w:shd w:val="clear" w:color="auto" w:fill="auto"/>
          </w:tcPr>
          <w:p w:rsidR="002342AF" w:rsidRPr="00A37EBD" w:rsidRDefault="00A37EBD" w:rsidP="00A37EBD">
            <w:pPr>
              <w:shd w:val="clear" w:color="auto" w:fill="FFFFFF"/>
              <w:spacing w:before="100" w:beforeAutospacing="1" w:after="100" w:afterAutospacing="1"/>
              <w:rPr>
                <w:rFonts w:eastAsia="Times New Roman"/>
              </w:rPr>
            </w:pPr>
            <w:r w:rsidRPr="00A37EBD">
              <w:rPr>
                <w:rFonts w:eastAsia="Times New Roman"/>
                <w:b/>
              </w:rPr>
              <w:t>A1:</w:t>
            </w:r>
            <w:r w:rsidRPr="00A37EBD">
              <w:rPr>
                <w:rFonts w:eastAsia="Times New Roman"/>
              </w:rPr>
              <w:t xml:space="preserve">  Describes the ethical issues present in prominent problems in politics, economics, health care, technology or the arts and shows how ethical principles or frameworks help to inform decision making with respect to such problems.</w:t>
            </w:r>
          </w:p>
        </w:tc>
        <w:tc>
          <w:tcPr>
            <w:tcW w:w="3687"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c>
          <w:tcPr>
            <w:tcW w:w="2474" w:type="dxa"/>
            <w:shd w:val="clear" w:color="auto" w:fill="auto"/>
          </w:tcPr>
          <w:p w:rsidR="002342AF" w:rsidRDefault="002342AF" w:rsidP="002342AF">
            <w:pPr>
              <w:rPr>
                <w:b/>
                <w:sz w:val="22"/>
                <w:szCs w:val="22"/>
              </w:rPr>
            </w:pPr>
          </w:p>
        </w:tc>
      </w:tr>
      <w:tr w:rsidR="00A37EBD" w:rsidRPr="00AF55BD" w:rsidTr="000B402F">
        <w:tc>
          <w:tcPr>
            <w:tcW w:w="4325" w:type="dxa"/>
            <w:shd w:val="clear" w:color="auto" w:fill="auto"/>
          </w:tcPr>
          <w:p w:rsidR="00A37EBD" w:rsidRPr="00AF55BD" w:rsidRDefault="00A37EBD" w:rsidP="00A37EBD">
            <w:pPr>
              <w:rPr>
                <w:b/>
                <w:sz w:val="22"/>
                <w:szCs w:val="22"/>
              </w:rPr>
            </w:pPr>
            <w:r>
              <w:rPr>
                <w:b/>
                <w:sz w:val="22"/>
                <w:szCs w:val="22"/>
              </w:rPr>
              <w:t>Baccalaureate</w:t>
            </w:r>
            <w:r w:rsidRPr="00AF55BD">
              <w:rPr>
                <w:b/>
                <w:sz w:val="22"/>
                <w:szCs w:val="22"/>
              </w:rPr>
              <w:t xml:space="preserve"> </w:t>
            </w:r>
            <w:r>
              <w:rPr>
                <w:b/>
                <w:sz w:val="22"/>
                <w:szCs w:val="22"/>
              </w:rPr>
              <w:t xml:space="preserve">Level </w:t>
            </w:r>
            <w:r w:rsidRPr="00AF55BD">
              <w:rPr>
                <w:b/>
                <w:sz w:val="22"/>
                <w:szCs w:val="22"/>
              </w:rPr>
              <w:t>Student Learning Objective</w:t>
            </w:r>
          </w:p>
        </w:tc>
        <w:tc>
          <w:tcPr>
            <w:tcW w:w="3687" w:type="dxa"/>
            <w:shd w:val="clear" w:color="auto" w:fill="auto"/>
          </w:tcPr>
          <w:p w:rsidR="00A37EBD" w:rsidRPr="00AF55BD" w:rsidRDefault="00A37EBD" w:rsidP="00A37EBD">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A37EBD" w:rsidRPr="00AF55BD" w:rsidRDefault="00A37EBD" w:rsidP="00A37EBD">
            <w:pPr>
              <w:rPr>
                <w:b/>
                <w:sz w:val="22"/>
                <w:szCs w:val="22"/>
              </w:rPr>
            </w:pPr>
            <w:r>
              <w:rPr>
                <w:b/>
                <w:sz w:val="22"/>
                <w:szCs w:val="22"/>
              </w:rPr>
              <w:t>Program Courses that address this SLO</w:t>
            </w:r>
          </w:p>
        </w:tc>
        <w:tc>
          <w:tcPr>
            <w:tcW w:w="2474" w:type="dxa"/>
            <w:shd w:val="clear" w:color="auto" w:fill="auto"/>
          </w:tcPr>
          <w:p w:rsidR="00A37EBD" w:rsidRDefault="00A37EBD" w:rsidP="00A37EBD">
            <w:pPr>
              <w:rPr>
                <w:b/>
                <w:sz w:val="22"/>
                <w:szCs w:val="22"/>
              </w:rPr>
            </w:pPr>
            <w:r>
              <w:rPr>
                <w:b/>
                <w:sz w:val="22"/>
                <w:szCs w:val="22"/>
              </w:rPr>
              <w:t>Assessment</w:t>
            </w:r>
          </w:p>
        </w:tc>
      </w:tr>
      <w:tr w:rsidR="00A37EBD" w:rsidRPr="00AF55BD" w:rsidTr="000B402F">
        <w:tc>
          <w:tcPr>
            <w:tcW w:w="4325" w:type="dxa"/>
            <w:shd w:val="clear" w:color="auto" w:fill="auto"/>
          </w:tcPr>
          <w:p w:rsidR="00A37EBD" w:rsidRPr="00A37EBD" w:rsidRDefault="00A37EBD" w:rsidP="00A37EBD">
            <w:pPr>
              <w:shd w:val="clear" w:color="auto" w:fill="FFFFFF"/>
              <w:spacing w:before="100" w:beforeAutospacing="1" w:after="100" w:afterAutospacing="1"/>
              <w:rPr>
                <w:rFonts w:eastAsia="Times New Roman"/>
              </w:rPr>
            </w:pPr>
            <w:r w:rsidRPr="00A37EBD">
              <w:rPr>
                <w:rFonts w:eastAsia="Times New Roman"/>
                <w:b/>
              </w:rPr>
              <w:t>B1:</w:t>
            </w:r>
            <w:r>
              <w:rPr>
                <w:rFonts w:eastAsia="Times New Roman"/>
              </w:rPr>
              <w:t xml:space="preserve">  </w:t>
            </w:r>
            <w:r w:rsidRPr="00A37EBD">
              <w:rPr>
                <w:rFonts w:eastAsia="Times New Roman"/>
              </w:rPr>
              <w:t xml:space="preserve">Analyzes competing claims from a recent discovery, scientific contention or technical practice with respect to benefits and harms to those affected, articulates the </w:t>
            </w:r>
            <w:r w:rsidRPr="00A37EBD">
              <w:rPr>
                <w:rFonts w:eastAsia="Times New Roman"/>
              </w:rPr>
              <w:lastRenderedPageBreak/>
              <w:t>ethical dilemmas inherent in the tension of benefits and harms, and either (a) arrives at a clearly expressed reconciliation of that tension that is informed by ethical principles or (b) explains why such a reconciliation cannot be accomplished.</w:t>
            </w:r>
          </w:p>
        </w:tc>
        <w:tc>
          <w:tcPr>
            <w:tcW w:w="3687"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r>
      <w:tr w:rsidR="00A37EBD" w:rsidRPr="00AF55BD" w:rsidTr="000B402F">
        <w:tc>
          <w:tcPr>
            <w:tcW w:w="4325" w:type="dxa"/>
            <w:shd w:val="clear" w:color="auto" w:fill="auto"/>
          </w:tcPr>
          <w:p w:rsidR="00A37EBD" w:rsidRPr="00A37EBD" w:rsidRDefault="00A37EBD" w:rsidP="00A37EBD">
            <w:pPr>
              <w:shd w:val="clear" w:color="auto" w:fill="FFFFFF"/>
              <w:spacing w:before="100" w:beforeAutospacing="1" w:after="100" w:afterAutospacing="1"/>
              <w:rPr>
                <w:rFonts w:eastAsia="Times New Roman"/>
              </w:rPr>
            </w:pPr>
            <w:r w:rsidRPr="00A37EBD">
              <w:rPr>
                <w:rFonts w:eastAsia="Times New Roman"/>
                <w:b/>
              </w:rPr>
              <w:t>B2:</w:t>
            </w:r>
            <w:r w:rsidRPr="00A37EBD">
              <w:rPr>
                <w:rFonts w:eastAsia="Times New Roman"/>
              </w:rPr>
              <w:t xml:space="preserve">  Identifies and elaborates key ethical issues present in at least one prominent social or cultural problem, articulates the ways in which at least two differing ethical perspectives influence decision making concerning those problems, and develops and defends an approach to address the ethical issue productively.</w:t>
            </w:r>
          </w:p>
        </w:tc>
        <w:tc>
          <w:tcPr>
            <w:tcW w:w="3687"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r>
      <w:tr w:rsidR="00A37EBD" w:rsidRPr="00AF55BD" w:rsidTr="000B402F">
        <w:tc>
          <w:tcPr>
            <w:tcW w:w="4325" w:type="dxa"/>
            <w:shd w:val="clear" w:color="auto" w:fill="auto"/>
          </w:tcPr>
          <w:p w:rsidR="00A37EBD" w:rsidRDefault="00A37EBD" w:rsidP="00A37EBD">
            <w:pPr>
              <w:rPr>
                <w:b/>
                <w:sz w:val="22"/>
                <w:szCs w:val="22"/>
              </w:rPr>
            </w:pPr>
            <w:r>
              <w:rPr>
                <w:b/>
                <w:sz w:val="22"/>
                <w:szCs w:val="22"/>
              </w:rPr>
              <w:t>Master’s</w:t>
            </w:r>
            <w:r w:rsidRPr="00AF55BD">
              <w:rPr>
                <w:b/>
                <w:sz w:val="22"/>
                <w:szCs w:val="22"/>
              </w:rPr>
              <w:t xml:space="preserve"> </w:t>
            </w:r>
            <w:r>
              <w:rPr>
                <w:b/>
                <w:sz w:val="22"/>
                <w:szCs w:val="22"/>
              </w:rPr>
              <w:t xml:space="preserve">Level </w:t>
            </w:r>
            <w:r w:rsidRPr="00AF55BD">
              <w:rPr>
                <w:b/>
                <w:sz w:val="22"/>
                <w:szCs w:val="22"/>
              </w:rPr>
              <w:t xml:space="preserve">Student Learning </w:t>
            </w:r>
          </w:p>
          <w:p w:rsidR="00A37EBD" w:rsidRPr="00AF55BD" w:rsidRDefault="00A37EBD" w:rsidP="00A37EBD">
            <w:pPr>
              <w:rPr>
                <w:b/>
                <w:sz w:val="22"/>
                <w:szCs w:val="22"/>
              </w:rPr>
            </w:pPr>
            <w:r w:rsidRPr="00AF55BD">
              <w:rPr>
                <w:b/>
                <w:sz w:val="22"/>
                <w:szCs w:val="22"/>
              </w:rPr>
              <w:t>Objective</w:t>
            </w:r>
          </w:p>
        </w:tc>
        <w:tc>
          <w:tcPr>
            <w:tcW w:w="3687" w:type="dxa"/>
            <w:shd w:val="clear" w:color="auto" w:fill="auto"/>
          </w:tcPr>
          <w:p w:rsidR="00A37EBD" w:rsidRPr="00AF55BD" w:rsidRDefault="00A37EBD" w:rsidP="00A37EBD">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A37EBD" w:rsidRPr="00AF55BD" w:rsidRDefault="00A37EBD" w:rsidP="00A37EBD">
            <w:pPr>
              <w:rPr>
                <w:b/>
                <w:sz w:val="22"/>
                <w:szCs w:val="22"/>
              </w:rPr>
            </w:pPr>
            <w:r>
              <w:rPr>
                <w:b/>
                <w:sz w:val="22"/>
                <w:szCs w:val="22"/>
              </w:rPr>
              <w:t>Program Courses that address this SLO</w:t>
            </w:r>
          </w:p>
        </w:tc>
        <w:tc>
          <w:tcPr>
            <w:tcW w:w="2474" w:type="dxa"/>
            <w:shd w:val="clear" w:color="auto" w:fill="auto"/>
          </w:tcPr>
          <w:p w:rsidR="00A37EBD" w:rsidRDefault="00A37EBD" w:rsidP="00A37EBD">
            <w:pPr>
              <w:rPr>
                <w:b/>
                <w:sz w:val="22"/>
                <w:szCs w:val="22"/>
              </w:rPr>
            </w:pPr>
            <w:r>
              <w:rPr>
                <w:b/>
                <w:sz w:val="22"/>
                <w:szCs w:val="22"/>
              </w:rPr>
              <w:t>Assessment</w:t>
            </w:r>
          </w:p>
        </w:tc>
      </w:tr>
      <w:tr w:rsidR="00A37EBD" w:rsidRPr="00AF55BD" w:rsidTr="000B402F">
        <w:tc>
          <w:tcPr>
            <w:tcW w:w="4325" w:type="dxa"/>
            <w:shd w:val="clear" w:color="auto" w:fill="auto"/>
          </w:tcPr>
          <w:p w:rsidR="00A37EBD" w:rsidRPr="00A37EBD" w:rsidRDefault="00A37EBD" w:rsidP="00A37EBD">
            <w:pPr>
              <w:shd w:val="clear" w:color="auto" w:fill="FFFFFF"/>
              <w:spacing w:before="100" w:beforeAutospacing="1" w:after="100" w:afterAutospacing="1"/>
              <w:rPr>
                <w:rFonts w:eastAsia="Times New Roman"/>
              </w:rPr>
            </w:pPr>
            <w:r w:rsidRPr="00A37EBD">
              <w:rPr>
                <w:rFonts w:eastAsia="Times New Roman"/>
                <w:b/>
              </w:rPr>
              <w:t>M1:</w:t>
            </w:r>
            <w:r w:rsidRPr="00A37EBD">
              <w:rPr>
                <w:rFonts w:eastAsia="Times New Roman"/>
              </w:rPr>
              <w:t xml:space="preserve">  Articulates and challenges a tradition, assumption or prevailing practice within the field of study by raising and examining relevant ethical perspectives through a project, paper or performance.</w:t>
            </w:r>
          </w:p>
        </w:tc>
        <w:tc>
          <w:tcPr>
            <w:tcW w:w="3687"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r>
      <w:tr w:rsidR="00A37EBD" w:rsidRPr="00AF55BD" w:rsidTr="000B402F">
        <w:tc>
          <w:tcPr>
            <w:tcW w:w="4325" w:type="dxa"/>
            <w:shd w:val="clear" w:color="auto" w:fill="auto"/>
          </w:tcPr>
          <w:p w:rsidR="00A37EB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M2:</w:t>
            </w:r>
            <w:r w:rsidRPr="00C92D2D">
              <w:rPr>
                <w:rFonts w:eastAsia="Times New Roman"/>
              </w:rPr>
              <w:t xml:space="preserve">  </w:t>
            </w:r>
            <w:r w:rsidR="00A37EBD" w:rsidRPr="00C92D2D">
              <w:rPr>
                <w:rFonts w:eastAsia="Times New Roman"/>
              </w:rPr>
              <w:t>Distinguishes human activities and judgments particularly subject to ethical reasoning from those less subject to ethical reasoning.</w:t>
            </w:r>
          </w:p>
        </w:tc>
        <w:tc>
          <w:tcPr>
            <w:tcW w:w="3687"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c>
          <w:tcPr>
            <w:tcW w:w="2474" w:type="dxa"/>
            <w:shd w:val="clear" w:color="auto" w:fill="auto"/>
          </w:tcPr>
          <w:p w:rsidR="00A37EBD" w:rsidRDefault="00A37EBD" w:rsidP="002342AF">
            <w:pPr>
              <w:rPr>
                <w:b/>
                <w:sz w:val="22"/>
                <w:szCs w:val="22"/>
              </w:rPr>
            </w:pPr>
          </w:p>
        </w:tc>
      </w:tr>
      <w:tr w:rsidR="009B5AE8" w:rsidRPr="00AF55BD" w:rsidTr="000B402F">
        <w:tc>
          <w:tcPr>
            <w:tcW w:w="10486" w:type="dxa"/>
            <w:gridSpan w:val="3"/>
            <w:shd w:val="clear" w:color="auto" w:fill="D9D9D9" w:themeFill="background1" w:themeFillShade="D9"/>
          </w:tcPr>
          <w:p w:rsidR="009B5AE8" w:rsidRPr="00AF55BD" w:rsidRDefault="009B5AE8" w:rsidP="00A92E7C">
            <w:pPr>
              <w:rPr>
                <w:sz w:val="22"/>
                <w:szCs w:val="22"/>
              </w:rPr>
            </w:pPr>
            <w:r w:rsidRPr="00AF55BD">
              <w:rPr>
                <w:b/>
                <w:sz w:val="22"/>
                <w:szCs w:val="22"/>
              </w:rPr>
              <w:t>Quantitative fluency</w:t>
            </w:r>
            <w:r w:rsidR="00C92D2D">
              <w:rPr>
                <w:b/>
                <w:sz w:val="22"/>
                <w:szCs w:val="22"/>
              </w:rPr>
              <w:t xml:space="preserve">:  </w:t>
            </w:r>
            <w:r w:rsidR="00C92D2D" w:rsidRPr="00C92D2D">
              <w:rPr>
                <w:shd w:val="clear" w:color="auto" w:fill="D9D9D9" w:themeFill="background1" w:themeFillShade="D9"/>
              </w:rPr>
              <w:t>Quantitative expressions and the issues they raise inform many tasks. In addition to essential arithmetic skills, the use of visualization, symbolic translation and algorithms has become critically important.</w:t>
            </w:r>
          </w:p>
        </w:tc>
        <w:tc>
          <w:tcPr>
            <w:tcW w:w="2474" w:type="dxa"/>
            <w:shd w:val="clear" w:color="auto" w:fill="auto"/>
          </w:tcPr>
          <w:p w:rsidR="009B5AE8" w:rsidRPr="00AF55BD" w:rsidRDefault="009B5AE8" w:rsidP="00A92E7C">
            <w:pPr>
              <w:rPr>
                <w:b/>
                <w:sz w:val="22"/>
                <w:szCs w:val="22"/>
              </w:rPr>
            </w:pPr>
          </w:p>
        </w:tc>
      </w:tr>
      <w:tr w:rsidR="00C92D2D" w:rsidRPr="00AF55BD" w:rsidTr="000B402F">
        <w:tc>
          <w:tcPr>
            <w:tcW w:w="4325" w:type="dxa"/>
            <w:shd w:val="clear" w:color="auto" w:fill="auto"/>
          </w:tcPr>
          <w:p w:rsidR="00C92D2D" w:rsidRPr="00AF55BD" w:rsidRDefault="00C92D2D" w:rsidP="00C92D2D">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C92D2D" w:rsidRPr="00AF55BD" w:rsidRDefault="00C92D2D" w:rsidP="00C92D2D">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C92D2D" w:rsidRPr="00AF55BD" w:rsidRDefault="00C92D2D" w:rsidP="00C92D2D">
            <w:pPr>
              <w:rPr>
                <w:b/>
                <w:sz w:val="22"/>
                <w:szCs w:val="22"/>
              </w:rPr>
            </w:pPr>
            <w:r>
              <w:rPr>
                <w:b/>
                <w:sz w:val="22"/>
                <w:szCs w:val="22"/>
              </w:rPr>
              <w:t>Program Courses that address this SLO</w:t>
            </w:r>
          </w:p>
        </w:tc>
        <w:tc>
          <w:tcPr>
            <w:tcW w:w="2474" w:type="dxa"/>
            <w:shd w:val="clear" w:color="auto" w:fill="auto"/>
          </w:tcPr>
          <w:p w:rsidR="00C92D2D" w:rsidRPr="00AF55BD" w:rsidRDefault="00C92D2D" w:rsidP="00C92D2D">
            <w:pPr>
              <w:rPr>
                <w:b/>
                <w:sz w:val="22"/>
                <w:szCs w:val="22"/>
              </w:rPr>
            </w:pPr>
            <w:r>
              <w:rPr>
                <w:b/>
                <w:sz w:val="22"/>
                <w:szCs w:val="22"/>
              </w:rPr>
              <w:t>Assessment</w:t>
            </w: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A1:</w:t>
            </w:r>
            <w:r w:rsidRPr="00C92D2D">
              <w:rPr>
                <w:rFonts w:eastAsia="Times New Roman"/>
              </w:rPr>
              <w:t xml:space="preserve">  Presents accurate interpretations of quantitative information on political, </w:t>
            </w:r>
            <w:r w:rsidRPr="00C92D2D">
              <w:rPr>
                <w:rFonts w:eastAsia="Times New Roman"/>
              </w:rPr>
              <w:lastRenderedPageBreak/>
              <w:t>economic, health-related or technological topics and explains how both calculations and symbolic operations are used in those offerings.</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A2:</w:t>
            </w:r>
            <w:r w:rsidRPr="00C92D2D">
              <w:rPr>
                <w:rFonts w:eastAsia="Times New Roman"/>
              </w:rPr>
              <w:t xml:space="preserve">  Creates and explains graphs or other visual depictions of trends, relationships or changes in status.</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C92D2D" w:rsidRPr="00AF55BD" w:rsidTr="000B402F">
        <w:tc>
          <w:tcPr>
            <w:tcW w:w="4325" w:type="dxa"/>
            <w:shd w:val="clear" w:color="auto" w:fill="auto"/>
          </w:tcPr>
          <w:p w:rsidR="00C92D2D" w:rsidRPr="00AF55BD" w:rsidRDefault="00C92D2D" w:rsidP="00C92D2D">
            <w:pPr>
              <w:rPr>
                <w:b/>
                <w:sz w:val="22"/>
                <w:szCs w:val="22"/>
              </w:rPr>
            </w:pPr>
            <w:r>
              <w:rPr>
                <w:b/>
                <w:sz w:val="22"/>
                <w:szCs w:val="22"/>
              </w:rPr>
              <w:t>Baccalaureate</w:t>
            </w:r>
            <w:r w:rsidRPr="00AF55BD">
              <w:rPr>
                <w:b/>
                <w:sz w:val="22"/>
                <w:szCs w:val="22"/>
              </w:rPr>
              <w:t xml:space="preserve"> </w:t>
            </w:r>
            <w:r>
              <w:rPr>
                <w:b/>
                <w:sz w:val="22"/>
                <w:szCs w:val="22"/>
              </w:rPr>
              <w:t xml:space="preserve">Level </w:t>
            </w:r>
            <w:r w:rsidRPr="00AF55BD">
              <w:rPr>
                <w:b/>
                <w:sz w:val="22"/>
                <w:szCs w:val="22"/>
              </w:rPr>
              <w:t>Student Learning Objective</w:t>
            </w:r>
          </w:p>
        </w:tc>
        <w:tc>
          <w:tcPr>
            <w:tcW w:w="3687" w:type="dxa"/>
            <w:shd w:val="clear" w:color="auto" w:fill="auto"/>
          </w:tcPr>
          <w:p w:rsidR="00C92D2D" w:rsidRPr="00AF55BD" w:rsidRDefault="00C92D2D" w:rsidP="00C92D2D">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C92D2D" w:rsidRPr="00AF55BD" w:rsidRDefault="00C92D2D" w:rsidP="00C92D2D">
            <w:pPr>
              <w:rPr>
                <w:b/>
                <w:sz w:val="22"/>
                <w:szCs w:val="22"/>
              </w:rPr>
            </w:pPr>
            <w:r>
              <w:rPr>
                <w:b/>
                <w:sz w:val="22"/>
                <w:szCs w:val="22"/>
              </w:rPr>
              <w:t>Program Courses that address this SLO</w:t>
            </w:r>
          </w:p>
        </w:tc>
        <w:tc>
          <w:tcPr>
            <w:tcW w:w="2474" w:type="dxa"/>
            <w:shd w:val="clear" w:color="auto" w:fill="auto"/>
          </w:tcPr>
          <w:p w:rsidR="00C92D2D" w:rsidRDefault="00C92D2D" w:rsidP="00C92D2D">
            <w:pPr>
              <w:rPr>
                <w:b/>
                <w:sz w:val="22"/>
                <w:szCs w:val="22"/>
              </w:rPr>
            </w:pPr>
            <w:r>
              <w:rPr>
                <w:b/>
                <w:sz w:val="22"/>
                <w:szCs w:val="22"/>
              </w:rPr>
              <w:t>Assessment</w:t>
            </w: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color w:val="4D4D4F"/>
              </w:rPr>
            </w:pPr>
            <w:r w:rsidRPr="00C92D2D">
              <w:rPr>
                <w:rFonts w:eastAsia="Times New Roman"/>
                <w:b/>
              </w:rPr>
              <w:t>B1:</w:t>
            </w:r>
            <w:r w:rsidRPr="00C92D2D">
              <w:rPr>
                <w:rFonts w:eastAsia="Times New Roman"/>
              </w:rPr>
              <w:t xml:space="preserve">  Translates verbal problems into mathematical algorithms so as to construct valid arguments using the accepted symbolic system of mathematical reasoning and presents the resulting calculations, estimates, risk analyses or quantitative evaluations of public information in papers, projects or multimedia presentations.</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B2:</w:t>
            </w:r>
            <w:r w:rsidRPr="00C92D2D">
              <w:rPr>
                <w:rFonts w:eastAsia="Times New Roman"/>
              </w:rPr>
              <w:t xml:space="preserve">  Constructs mathematical expressions where appropriate for issues initially described in non-quantitative terms.</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EF3F9F" w:rsidRPr="00AF55BD" w:rsidTr="000B402F">
        <w:tc>
          <w:tcPr>
            <w:tcW w:w="4325" w:type="dxa"/>
            <w:shd w:val="clear" w:color="auto" w:fill="auto"/>
          </w:tcPr>
          <w:p w:rsidR="00EF3F9F" w:rsidRDefault="00EF3F9F" w:rsidP="00EF3F9F">
            <w:pPr>
              <w:rPr>
                <w:b/>
                <w:sz w:val="22"/>
                <w:szCs w:val="22"/>
              </w:rPr>
            </w:pPr>
            <w:r>
              <w:rPr>
                <w:b/>
                <w:sz w:val="22"/>
                <w:szCs w:val="22"/>
              </w:rPr>
              <w:t xml:space="preserve">Master’s Level </w:t>
            </w:r>
            <w:r w:rsidRPr="00AF55BD">
              <w:rPr>
                <w:b/>
                <w:sz w:val="22"/>
                <w:szCs w:val="22"/>
              </w:rPr>
              <w:t xml:space="preserve">Student Learning </w:t>
            </w:r>
          </w:p>
          <w:p w:rsidR="00EF3F9F" w:rsidRPr="00AF55BD" w:rsidRDefault="00EF3F9F" w:rsidP="00EF3F9F">
            <w:pPr>
              <w:rPr>
                <w:b/>
                <w:sz w:val="22"/>
                <w:szCs w:val="22"/>
              </w:rPr>
            </w:pPr>
            <w:r w:rsidRPr="00AF55BD">
              <w:rPr>
                <w:b/>
                <w:sz w:val="22"/>
                <w:szCs w:val="22"/>
              </w:rPr>
              <w:t>Objective</w:t>
            </w:r>
          </w:p>
        </w:tc>
        <w:tc>
          <w:tcPr>
            <w:tcW w:w="3687" w:type="dxa"/>
            <w:shd w:val="clear" w:color="auto" w:fill="auto"/>
          </w:tcPr>
          <w:p w:rsidR="00EF3F9F" w:rsidRPr="00AF55BD" w:rsidRDefault="00EF3F9F" w:rsidP="00EF3F9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EF3F9F" w:rsidRPr="00AF55BD" w:rsidRDefault="00EF3F9F" w:rsidP="00EF3F9F">
            <w:pPr>
              <w:rPr>
                <w:b/>
                <w:sz w:val="22"/>
                <w:szCs w:val="22"/>
              </w:rPr>
            </w:pPr>
            <w:r>
              <w:rPr>
                <w:b/>
                <w:sz w:val="22"/>
                <w:szCs w:val="22"/>
              </w:rPr>
              <w:t>Program Courses that address this SLO</w:t>
            </w:r>
          </w:p>
        </w:tc>
        <w:tc>
          <w:tcPr>
            <w:tcW w:w="2474" w:type="dxa"/>
            <w:shd w:val="clear" w:color="auto" w:fill="auto"/>
          </w:tcPr>
          <w:p w:rsidR="00EF3F9F" w:rsidRDefault="00EF3F9F" w:rsidP="00EF3F9F">
            <w:pPr>
              <w:rPr>
                <w:b/>
                <w:sz w:val="22"/>
                <w:szCs w:val="22"/>
              </w:rPr>
            </w:pPr>
            <w:r>
              <w:rPr>
                <w:b/>
                <w:sz w:val="22"/>
                <w:szCs w:val="22"/>
              </w:rPr>
              <w:t>Assessment</w:t>
            </w: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M1:</w:t>
            </w:r>
            <w:r w:rsidRPr="00C92D2D">
              <w:rPr>
                <w:rFonts w:eastAsia="Times New Roman"/>
              </w:rPr>
              <w:t xml:space="preserve">  Uses logical, mathematical or statistical methods appropriate to addressing a topic or issue in a primary field that is not for the most part quantitatively based.</w:t>
            </w:r>
            <w:r>
              <w:rPr>
                <w:rFonts w:eastAsia="Times New Roman"/>
              </w:rPr>
              <w:t xml:space="preserve">  </w:t>
            </w:r>
            <w:r w:rsidRPr="00C92D2D">
              <w:rPr>
                <w:rFonts w:eastAsia="Times New Roman"/>
                <w:b/>
              </w:rPr>
              <w:t>— or —</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C92D2D" w:rsidRPr="00AF55BD" w:rsidTr="000B402F">
        <w:tc>
          <w:tcPr>
            <w:tcW w:w="4325" w:type="dxa"/>
            <w:shd w:val="clear" w:color="auto" w:fill="auto"/>
          </w:tcPr>
          <w:p w:rsidR="00C92D2D" w:rsidRPr="00C92D2D" w:rsidRDefault="00C92D2D" w:rsidP="00C92D2D">
            <w:pPr>
              <w:shd w:val="clear" w:color="auto" w:fill="FFFFFF"/>
              <w:spacing w:before="100" w:beforeAutospacing="1" w:after="100" w:afterAutospacing="1"/>
              <w:rPr>
                <w:rFonts w:eastAsia="Times New Roman"/>
              </w:rPr>
            </w:pPr>
            <w:r w:rsidRPr="00C92D2D">
              <w:rPr>
                <w:rFonts w:eastAsia="Times New Roman"/>
                <w:b/>
              </w:rPr>
              <w:t>M2:</w:t>
            </w:r>
            <w:r w:rsidRPr="00C92D2D">
              <w:rPr>
                <w:rFonts w:eastAsia="Times New Roman"/>
              </w:rPr>
              <w:t xml:space="preserve">  Articulates and undertakes multiple appropriate applications of quantitative methods, concepts and theories in a field of study that is quantitatively based.</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301A82" w:rsidRDefault="00301A82" w:rsidP="00FF7B5F">
            <w:pPr>
              <w:rPr>
                <w:sz w:val="22"/>
                <w:szCs w:val="22"/>
              </w:rPr>
            </w:pPr>
          </w:p>
          <w:p w:rsidR="00301A82" w:rsidRDefault="00301A82" w:rsidP="00301A82">
            <w:pPr>
              <w:rPr>
                <w:sz w:val="22"/>
                <w:szCs w:val="22"/>
              </w:rPr>
            </w:pPr>
          </w:p>
          <w:p w:rsidR="00C92D2D" w:rsidRPr="00301A82" w:rsidRDefault="00C92D2D" w:rsidP="00301A82">
            <w:pPr>
              <w:rPr>
                <w:sz w:val="22"/>
                <w:szCs w:val="22"/>
              </w:rPr>
            </w:pPr>
          </w:p>
        </w:tc>
      </w:tr>
      <w:tr w:rsidR="00C92D2D" w:rsidRPr="00AF55BD" w:rsidTr="000B402F">
        <w:tc>
          <w:tcPr>
            <w:tcW w:w="4325" w:type="dxa"/>
            <w:shd w:val="clear" w:color="auto" w:fill="auto"/>
          </w:tcPr>
          <w:p w:rsidR="00C92D2D" w:rsidRPr="00C92D2D" w:rsidRDefault="00C92D2D" w:rsidP="00FF7B5F">
            <w:r w:rsidRPr="00C92D2D">
              <w:rPr>
                <w:b/>
                <w:shd w:val="clear" w:color="auto" w:fill="FFFFFF"/>
              </w:rPr>
              <w:lastRenderedPageBreak/>
              <w:t>M3</w:t>
            </w:r>
            <w:r w:rsidRPr="000B402F">
              <w:rPr>
                <w:b/>
              </w:rPr>
              <w:t>:</w:t>
            </w:r>
            <w:r w:rsidRPr="000B402F">
              <w:t xml:space="preserve">  Identifies, chooses and defends the choice of a mathematical model appropriate to a problem in the social sciences or applied sciences</w:t>
            </w:r>
          </w:p>
        </w:tc>
        <w:tc>
          <w:tcPr>
            <w:tcW w:w="3687"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c>
          <w:tcPr>
            <w:tcW w:w="2474" w:type="dxa"/>
            <w:shd w:val="clear" w:color="auto" w:fill="auto"/>
          </w:tcPr>
          <w:p w:rsidR="00C92D2D" w:rsidRPr="00AF55BD" w:rsidRDefault="00C92D2D" w:rsidP="00FF7B5F">
            <w:pPr>
              <w:rPr>
                <w:sz w:val="22"/>
                <w:szCs w:val="22"/>
              </w:rPr>
            </w:pPr>
          </w:p>
        </w:tc>
      </w:tr>
      <w:tr w:rsidR="000B402F" w:rsidRPr="00AF55BD" w:rsidTr="0050281E">
        <w:tc>
          <w:tcPr>
            <w:tcW w:w="12960" w:type="dxa"/>
            <w:gridSpan w:val="4"/>
            <w:shd w:val="clear" w:color="auto" w:fill="D9D9D9" w:themeFill="background1" w:themeFillShade="D9"/>
          </w:tcPr>
          <w:p w:rsidR="000B402F" w:rsidRPr="00AF55BD" w:rsidRDefault="000B402F" w:rsidP="00FF7B5F">
            <w:pPr>
              <w:rPr>
                <w:b/>
                <w:sz w:val="22"/>
                <w:szCs w:val="22"/>
              </w:rPr>
            </w:pPr>
            <w:r w:rsidRPr="00AF55BD">
              <w:rPr>
                <w:b/>
                <w:sz w:val="22"/>
                <w:szCs w:val="22"/>
              </w:rPr>
              <w:t>Communication fluency</w:t>
            </w:r>
            <w:r>
              <w:rPr>
                <w:b/>
                <w:sz w:val="22"/>
                <w:szCs w:val="22"/>
              </w:rPr>
              <w:t xml:space="preserve">:  </w:t>
            </w:r>
            <w:r w:rsidRPr="00EF3F9F">
              <w:rPr>
                <w:shd w:val="clear" w:color="auto" w:fill="D9D9D9" w:themeFill="background1" w:themeFillShade="D9"/>
              </w:rPr>
              <w:t>The use of messages to achieve shared understanding of meaning depends on effective use of language, intentional engagement of audience, cogent and coherent iteration and negotiation with others, and skillful translation across multiple expressive modes and formulations, including digital strategies and platforms.</w:t>
            </w:r>
          </w:p>
        </w:tc>
      </w:tr>
      <w:tr w:rsidR="00EF3F9F" w:rsidRPr="00AF55BD" w:rsidTr="000B402F">
        <w:tc>
          <w:tcPr>
            <w:tcW w:w="4325" w:type="dxa"/>
            <w:shd w:val="clear" w:color="auto" w:fill="auto"/>
          </w:tcPr>
          <w:p w:rsidR="00EF3F9F" w:rsidRPr="00AF55BD" w:rsidRDefault="00EF3F9F" w:rsidP="00EF3F9F">
            <w:pPr>
              <w:rPr>
                <w:sz w:val="22"/>
                <w:szCs w:val="22"/>
              </w:rPr>
            </w:pPr>
            <w:r w:rsidRPr="00AF55BD">
              <w:rPr>
                <w:b/>
                <w:sz w:val="22"/>
                <w:szCs w:val="22"/>
              </w:rPr>
              <w:t xml:space="preserve">Associate </w:t>
            </w:r>
            <w:r>
              <w:rPr>
                <w:b/>
                <w:sz w:val="22"/>
                <w:szCs w:val="22"/>
              </w:rPr>
              <w:t xml:space="preserve">Level Student </w:t>
            </w:r>
            <w:r w:rsidRPr="00AF55BD">
              <w:rPr>
                <w:b/>
                <w:sz w:val="22"/>
                <w:szCs w:val="22"/>
              </w:rPr>
              <w:t>Learning Objective</w:t>
            </w:r>
          </w:p>
        </w:tc>
        <w:tc>
          <w:tcPr>
            <w:tcW w:w="3687" w:type="dxa"/>
            <w:shd w:val="clear" w:color="auto" w:fill="auto"/>
          </w:tcPr>
          <w:p w:rsidR="00EF3F9F" w:rsidRPr="00AF55BD" w:rsidRDefault="00EF3F9F" w:rsidP="00EF3F9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EF3F9F" w:rsidRPr="00AF55BD" w:rsidRDefault="00EF3F9F" w:rsidP="00EF3F9F">
            <w:pPr>
              <w:rPr>
                <w:b/>
                <w:sz w:val="22"/>
                <w:szCs w:val="22"/>
              </w:rPr>
            </w:pPr>
            <w:r>
              <w:rPr>
                <w:b/>
                <w:sz w:val="22"/>
                <w:szCs w:val="22"/>
              </w:rPr>
              <w:t>Program Courses that address this SLO</w:t>
            </w:r>
          </w:p>
        </w:tc>
        <w:tc>
          <w:tcPr>
            <w:tcW w:w="2474" w:type="dxa"/>
            <w:shd w:val="clear" w:color="auto" w:fill="auto"/>
          </w:tcPr>
          <w:p w:rsidR="00EF3F9F" w:rsidRPr="00AF55BD" w:rsidRDefault="00EF3F9F" w:rsidP="00EF3F9F">
            <w:pPr>
              <w:rPr>
                <w:b/>
                <w:sz w:val="22"/>
                <w:szCs w:val="22"/>
              </w:rPr>
            </w:pPr>
            <w:r>
              <w:rPr>
                <w:b/>
                <w:sz w:val="22"/>
                <w:szCs w:val="22"/>
              </w:rPr>
              <w:t>Assessment</w:t>
            </w:r>
          </w:p>
        </w:tc>
      </w:tr>
      <w:tr w:rsidR="009B5AE8" w:rsidRPr="00AF55BD" w:rsidTr="000B402F">
        <w:tc>
          <w:tcPr>
            <w:tcW w:w="4325" w:type="dxa"/>
            <w:shd w:val="clear" w:color="auto" w:fill="auto"/>
          </w:tcPr>
          <w:p w:rsidR="009B5AE8"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A1:</w:t>
            </w:r>
            <w:r w:rsidRPr="00EF3F9F">
              <w:rPr>
                <w:rFonts w:eastAsia="Times New Roman"/>
              </w:rPr>
              <w:t xml:space="preserve">  Develops and presents cogent, coherent and substantially error-free writing for communication to general and specialized audiences.</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r>
      <w:tr w:rsidR="009B5AE8" w:rsidRPr="00AF55BD" w:rsidTr="000B402F">
        <w:tc>
          <w:tcPr>
            <w:tcW w:w="4325" w:type="dxa"/>
            <w:shd w:val="clear" w:color="auto" w:fill="auto"/>
          </w:tcPr>
          <w:p w:rsidR="009B5AE8"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A2:</w:t>
            </w:r>
            <w:r w:rsidRPr="00EF3F9F">
              <w:rPr>
                <w:rFonts w:eastAsia="Times New Roman"/>
              </w:rPr>
              <w:t xml:space="preserve">  Demonstrates effective interactive communication through discussion, i.e., by listening actively and responding constructively and through structured oral presentations to general and specialized audiences.</w:t>
            </w:r>
          </w:p>
        </w:tc>
        <w:tc>
          <w:tcPr>
            <w:tcW w:w="3687"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c>
          <w:tcPr>
            <w:tcW w:w="2474" w:type="dxa"/>
            <w:shd w:val="clear" w:color="auto" w:fill="auto"/>
          </w:tcPr>
          <w:p w:rsidR="009B5AE8" w:rsidRPr="00AF55BD" w:rsidRDefault="009B5AE8" w:rsidP="00FF7B5F">
            <w:pPr>
              <w:rPr>
                <w:sz w:val="22"/>
                <w:szCs w:val="22"/>
              </w:rPr>
            </w:pPr>
          </w:p>
        </w:tc>
      </w:tr>
      <w:tr w:rsidR="00EF3F9F" w:rsidRPr="00AF55BD" w:rsidTr="000B402F">
        <w:tc>
          <w:tcPr>
            <w:tcW w:w="4325" w:type="dxa"/>
            <w:shd w:val="clear" w:color="auto" w:fill="auto"/>
          </w:tcPr>
          <w:p w:rsidR="00EF3F9F"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A3:</w:t>
            </w:r>
            <w:r w:rsidRPr="00EF3F9F">
              <w:rPr>
                <w:rFonts w:eastAsia="Times New Roman"/>
              </w:rPr>
              <w:t xml:space="preserve">  Negotiates with peers an action plan for a practical task and communicates the results of the negotiation either orally or in writing.</w:t>
            </w:r>
          </w:p>
        </w:tc>
        <w:tc>
          <w:tcPr>
            <w:tcW w:w="3687"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r>
      <w:tr w:rsidR="00EF3F9F" w:rsidRPr="00AF55BD" w:rsidTr="000B402F">
        <w:tc>
          <w:tcPr>
            <w:tcW w:w="4325" w:type="dxa"/>
            <w:shd w:val="clear" w:color="auto" w:fill="auto"/>
          </w:tcPr>
          <w:p w:rsidR="00EF3F9F" w:rsidRPr="00AF55BD" w:rsidRDefault="00EF3F9F" w:rsidP="00EF3F9F">
            <w:pPr>
              <w:rPr>
                <w:b/>
                <w:sz w:val="22"/>
                <w:szCs w:val="22"/>
              </w:rPr>
            </w:pPr>
            <w:r>
              <w:rPr>
                <w:b/>
                <w:sz w:val="22"/>
                <w:szCs w:val="22"/>
              </w:rPr>
              <w:t>Baccalaureate</w:t>
            </w:r>
            <w:r w:rsidRPr="00AF55BD">
              <w:rPr>
                <w:b/>
                <w:sz w:val="22"/>
                <w:szCs w:val="22"/>
              </w:rPr>
              <w:t xml:space="preserve"> </w:t>
            </w:r>
            <w:r>
              <w:rPr>
                <w:b/>
                <w:sz w:val="22"/>
                <w:szCs w:val="22"/>
              </w:rPr>
              <w:t xml:space="preserve">Level </w:t>
            </w:r>
            <w:r w:rsidRPr="00AF55BD">
              <w:rPr>
                <w:b/>
                <w:sz w:val="22"/>
                <w:szCs w:val="22"/>
              </w:rPr>
              <w:t>Student Learning Objective</w:t>
            </w:r>
          </w:p>
        </w:tc>
        <w:tc>
          <w:tcPr>
            <w:tcW w:w="3687" w:type="dxa"/>
            <w:shd w:val="clear" w:color="auto" w:fill="auto"/>
          </w:tcPr>
          <w:p w:rsidR="00EF3F9F" w:rsidRPr="00AF55BD" w:rsidRDefault="00EF3F9F" w:rsidP="00EF3F9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EF3F9F" w:rsidRPr="00AF55BD" w:rsidRDefault="00EF3F9F" w:rsidP="00EF3F9F">
            <w:pPr>
              <w:rPr>
                <w:b/>
                <w:sz w:val="22"/>
                <w:szCs w:val="22"/>
              </w:rPr>
            </w:pPr>
            <w:r>
              <w:rPr>
                <w:b/>
                <w:sz w:val="22"/>
                <w:szCs w:val="22"/>
              </w:rPr>
              <w:t>Program Courses that address this SLO</w:t>
            </w:r>
          </w:p>
        </w:tc>
        <w:tc>
          <w:tcPr>
            <w:tcW w:w="2474" w:type="dxa"/>
            <w:shd w:val="clear" w:color="auto" w:fill="auto"/>
          </w:tcPr>
          <w:p w:rsidR="00EF3F9F" w:rsidRDefault="00EF3F9F" w:rsidP="00EF3F9F">
            <w:pPr>
              <w:rPr>
                <w:b/>
                <w:sz w:val="22"/>
                <w:szCs w:val="22"/>
              </w:rPr>
            </w:pPr>
            <w:r>
              <w:rPr>
                <w:b/>
                <w:sz w:val="22"/>
                <w:szCs w:val="22"/>
              </w:rPr>
              <w:t>Assessment</w:t>
            </w:r>
          </w:p>
        </w:tc>
      </w:tr>
      <w:tr w:rsidR="00EF3F9F" w:rsidRPr="00AF55BD" w:rsidTr="000B402F">
        <w:tc>
          <w:tcPr>
            <w:tcW w:w="4325" w:type="dxa"/>
            <w:shd w:val="clear" w:color="auto" w:fill="auto"/>
          </w:tcPr>
          <w:p w:rsidR="00EF3F9F"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B1:</w:t>
            </w:r>
            <w:r w:rsidRPr="00EF3F9F">
              <w:rPr>
                <w:rFonts w:eastAsia="Times New Roman"/>
              </w:rPr>
              <w:t xml:space="preserve">  Constructs sustained, coherent arguments, narratives or explications of issues, problems or technical issues and processes, in writing and at least one other medium, to general and specific audiences.</w:t>
            </w:r>
          </w:p>
        </w:tc>
        <w:tc>
          <w:tcPr>
            <w:tcW w:w="3687"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r>
      <w:tr w:rsidR="00EF3F9F" w:rsidRPr="00AF55BD" w:rsidTr="000B402F">
        <w:tc>
          <w:tcPr>
            <w:tcW w:w="4325" w:type="dxa"/>
            <w:shd w:val="clear" w:color="auto" w:fill="auto"/>
          </w:tcPr>
          <w:p w:rsidR="00EF3F9F"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B2:</w:t>
            </w:r>
            <w:r w:rsidRPr="00EF3F9F">
              <w:rPr>
                <w:rFonts w:eastAsia="Times New Roman"/>
              </w:rPr>
              <w:t xml:space="preserve">  Conducts an inquiry concerning information, conditions, technologies or </w:t>
            </w:r>
            <w:r w:rsidRPr="00EF3F9F">
              <w:rPr>
                <w:rFonts w:eastAsia="Times New Roman"/>
              </w:rPr>
              <w:lastRenderedPageBreak/>
              <w:t>practices in the field of study that makes substantive use of non-English-language sources.</w:t>
            </w:r>
          </w:p>
        </w:tc>
        <w:tc>
          <w:tcPr>
            <w:tcW w:w="3687"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r>
      <w:tr w:rsidR="00EF3F9F" w:rsidRPr="00AF55BD" w:rsidTr="000B402F">
        <w:tc>
          <w:tcPr>
            <w:tcW w:w="4325" w:type="dxa"/>
            <w:shd w:val="clear" w:color="auto" w:fill="auto"/>
          </w:tcPr>
          <w:p w:rsidR="00EF3F9F"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B3:</w:t>
            </w:r>
            <w:r w:rsidRPr="00EF3F9F">
              <w:rPr>
                <w:rFonts w:eastAsia="Times New Roman"/>
              </w:rPr>
              <w:t xml:space="preserve"> Negotiates with one or more collaborators to advance an oral argument or articulate an approach to resolving a social, personal or ethical dilemma.</w:t>
            </w:r>
          </w:p>
        </w:tc>
        <w:tc>
          <w:tcPr>
            <w:tcW w:w="3687"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c>
          <w:tcPr>
            <w:tcW w:w="2474" w:type="dxa"/>
            <w:shd w:val="clear" w:color="auto" w:fill="auto"/>
          </w:tcPr>
          <w:p w:rsidR="00EF3F9F" w:rsidRPr="00AF55BD" w:rsidRDefault="00EF3F9F" w:rsidP="00FF7B5F">
            <w:pPr>
              <w:rPr>
                <w:sz w:val="22"/>
                <w:szCs w:val="22"/>
              </w:rPr>
            </w:pPr>
          </w:p>
        </w:tc>
      </w:tr>
      <w:tr w:rsidR="00EF3F9F" w:rsidRPr="00AF55BD" w:rsidTr="000B402F">
        <w:tc>
          <w:tcPr>
            <w:tcW w:w="4325" w:type="dxa"/>
            <w:shd w:val="clear" w:color="auto" w:fill="auto"/>
          </w:tcPr>
          <w:p w:rsidR="00EF3F9F" w:rsidRDefault="00EF3F9F" w:rsidP="00EF3F9F">
            <w:pPr>
              <w:rPr>
                <w:b/>
                <w:sz w:val="22"/>
                <w:szCs w:val="22"/>
              </w:rPr>
            </w:pPr>
            <w:r>
              <w:rPr>
                <w:b/>
                <w:sz w:val="22"/>
                <w:szCs w:val="22"/>
              </w:rPr>
              <w:t xml:space="preserve">Master’s Level </w:t>
            </w:r>
            <w:r w:rsidRPr="00AF55BD">
              <w:rPr>
                <w:b/>
                <w:sz w:val="22"/>
                <w:szCs w:val="22"/>
              </w:rPr>
              <w:t xml:space="preserve">Student Learning </w:t>
            </w:r>
          </w:p>
          <w:p w:rsidR="00EF3F9F" w:rsidRPr="00AF55BD" w:rsidRDefault="00EF3F9F" w:rsidP="00EF3F9F">
            <w:pPr>
              <w:rPr>
                <w:b/>
                <w:sz w:val="22"/>
                <w:szCs w:val="22"/>
              </w:rPr>
            </w:pPr>
            <w:r w:rsidRPr="00AF55BD">
              <w:rPr>
                <w:b/>
                <w:sz w:val="22"/>
                <w:szCs w:val="22"/>
              </w:rPr>
              <w:t>Objective</w:t>
            </w:r>
          </w:p>
        </w:tc>
        <w:tc>
          <w:tcPr>
            <w:tcW w:w="3687" w:type="dxa"/>
            <w:shd w:val="clear" w:color="auto" w:fill="auto"/>
          </w:tcPr>
          <w:p w:rsidR="00EF3F9F" w:rsidRPr="00AF55BD" w:rsidRDefault="00EF3F9F" w:rsidP="00EF3F9F">
            <w:pPr>
              <w:rPr>
                <w:b/>
                <w:sz w:val="22"/>
                <w:szCs w:val="22"/>
              </w:rPr>
            </w:pPr>
            <w:r>
              <w:rPr>
                <w:b/>
                <w:sz w:val="22"/>
                <w:szCs w:val="22"/>
              </w:rPr>
              <w:t>Similar Program</w:t>
            </w:r>
            <w:r w:rsidRPr="00AF55BD">
              <w:rPr>
                <w:b/>
                <w:sz w:val="22"/>
                <w:szCs w:val="22"/>
              </w:rPr>
              <w:t xml:space="preserve"> SLO</w:t>
            </w:r>
          </w:p>
        </w:tc>
        <w:tc>
          <w:tcPr>
            <w:tcW w:w="2474" w:type="dxa"/>
            <w:shd w:val="clear" w:color="auto" w:fill="auto"/>
          </w:tcPr>
          <w:p w:rsidR="00EF3F9F" w:rsidRPr="00AF55BD" w:rsidRDefault="00EF3F9F" w:rsidP="00EF3F9F">
            <w:pPr>
              <w:rPr>
                <w:b/>
                <w:sz w:val="22"/>
                <w:szCs w:val="22"/>
              </w:rPr>
            </w:pPr>
            <w:r>
              <w:rPr>
                <w:b/>
                <w:sz w:val="22"/>
                <w:szCs w:val="22"/>
              </w:rPr>
              <w:t>Program Courses that address this SLO</w:t>
            </w:r>
          </w:p>
        </w:tc>
        <w:tc>
          <w:tcPr>
            <w:tcW w:w="2474" w:type="dxa"/>
            <w:shd w:val="clear" w:color="auto" w:fill="auto"/>
          </w:tcPr>
          <w:p w:rsidR="00EF3F9F" w:rsidRDefault="00EF3F9F" w:rsidP="00EF3F9F">
            <w:pPr>
              <w:rPr>
                <w:b/>
                <w:sz w:val="22"/>
                <w:szCs w:val="22"/>
              </w:rPr>
            </w:pPr>
            <w:r>
              <w:rPr>
                <w:b/>
                <w:sz w:val="22"/>
                <w:szCs w:val="22"/>
              </w:rPr>
              <w:t>Assessment</w:t>
            </w:r>
          </w:p>
        </w:tc>
      </w:tr>
      <w:tr w:rsidR="00EF3F9F" w:rsidRPr="00AF55BD" w:rsidTr="000B402F">
        <w:tc>
          <w:tcPr>
            <w:tcW w:w="4325" w:type="dxa"/>
            <w:shd w:val="clear" w:color="auto" w:fill="auto"/>
          </w:tcPr>
          <w:p w:rsidR="00EF3F9F" w:rsidRPr="00EF3F9F" w:rsidRDefault="00EF3F9F" w:rsidP="00EF3F9F">
            <w:pPr>
              <w:shd w:val="clear" w:color="auto" w:fill="FFFFFF"/>
              <w:spacing w:before="100" w:beforeAutospacing="1" w:after="100" w:afterAutospacing="1"/>
              <w:rPr>
                <w:rFonts w:eastAsia="Times New Roman"/>
              </w:rPr>
            </w:pPr>
            <w:r w:rsidRPr="00EF3F9F">
              <w:rPr>
                <w:rFonts w:eastAsia="Times New Roman"/>
                <w:b/>
              </w:rPr>
              <w:t>M1:</w:t>
            </w:r>
            <w:r w:rsidRPr="00EF3F9F">
              <w:rPr>
                <w:rFonts w:eastAsia="Times New Roman"/>
              </w:rPr>
              <w:t xml:space="preserve">  Creates sustained, coherent arguments or explanations summarizing his/her work or that of collaborators in two or more media or languages for both general and specialized audiences.</w:t>
            </w:r>
          </w:p>
        </w:tc>
        <w:tc>
          <w:tcPr>
            <w:tcW w:w="3687" w:type="dxa"/>
            <w:shd w:val="clear" w:color="auto" w:fill="auto"/>
          </w:tcPr>
          <w:p w:rsidR="00EF3F9F" w:rsidRPr="00AF55BD" w:rsidRDefault="00EF3F9F" w:rsidP="00EF3F9F">
            <w:pPr>
              <w:rPr>
                <w:b/>
                <w:sz w:val="22"/>
                <w:szCs w:val="22"/>
              </w:rPr>
            </w:pPr>
          </w:p>
        </w:tc>
        <w:tc>
          <w:tcPr>
            <w:tcW w:w="2474" w:type="dxa"/>
            <w:shd w:val="clear" w:color="auto" w:fill="auto"/>
          </w:tcPr>
          <w:p w:rsidR="00EF3F9F" w:rsidRPr="00AF55BD" w:rsidRDefault="00EF3F9F" w:rsidP="00EF3F9F">
            <w:pPr>
              <w:rPr>
                <w:b/>
                <w:sz w:val="22"/>
                <w:szCs w:val="22"/>
              </w:rPr>
            </w:pPr>
          </w:p>
        </w:tc>
        <w:tc>
          <w:tcPr>
            <w:tcW w:w="2474" w:type="dxa"/>
            <w:shd w:val="clear" w:color="auto" w:fill="auto"/>
          </w:tcPr>
          <w:p w:rsidR="00EF3F9F" w:rsidRDefault="00EF3F9F" w:rsidP="00EF3F9F">
            <w:pPr>
              <w:rPr>
                <w:b/>
                <w:sz w:val="22"/>
                <w:szCs w:val="22"/>
              </w:rPr>
            </w:pPr>
          </w:p>
        </w:tc>
      </w:tr>
    </w:tbl>
    <w:p w:rsidR="009B5AE8" w:rsidRDefault="009B5AE8" w:rsidP="009B5AE8">
      <w:pPr>
        <w:spacing w:line="240" w:lineRule="auto"/>
        <w:rPr>
          <w:b/>
        </w:rPr>
      </w:pPr>
    </w:p>
    <w:p w:rsidR="009B5AE8" w:rsidRDefault="009B5AE8" w:rsidP="009B5AE8">
      <w:pPr>
        <w:spacing w:line="240" w:lineRule="auto"/>
        <w:rPr>
          <w:b/>
        </w:rPr>
      </w:pPr>
    </w:p>
    <w:p w:rsidR="0050281E" w:rsidRDefault="0050281E" w:rsidP="009B5AE8">
      <w:pPr>
        <w:spacing w:line="240" w:lineRule="auto"/>
        <w:rPr>
          <w:b/>
        </w:rPr>
      </w:pPr>
    </w:p>
    <w:p w:rsidR="009B5AE8" w:rsidRPr="008A04C4" w:rsidRDefault="00A92E7C" w:rsidP="009B5AE8">
      <w:pPr>
        <w:spacing w:line="240" w:lineRule="auto"/>
      </w:pPr>
      <w:r w:rsidRPr="00947E23">
        <w:rPr>
          <w:b/>
        </w:rPr>
        <w:t xml:space="preserve">Civic </w:t>
      </w:r>
      <w:r w:rsidR="008A04C4">
        <w:rPr>
          <w:b/>
        </w:rPr>
        <w:t xml:space="preserve">and Global </w:t>
      </w:r>
      <w:r w:rsidRPr="00947E23">
        <w:rPr>
          <w:b/>
        </w:rPr>
        <w:t>Learning</w:t>
      </w:r>
      <w:r>
        <w:rPr>
          <w:b/>
        </w:rPr>
        <w:t xml:space="preserve">:  </w:t>
      </w:r>
      <w:r w:rsidR="008A04C4">
        <w:rPr>
          <w:shd w:val="clear" w:color="auto" w:fill="FFFFFF"/>
        </w:rPr>
        <w:t>Civic and global l</w:t>
      </w:r>
      <w:r w:rsidR="008A04C4" w:rsidRPr="008A04C4">
        <w:rPr>
          <w:shd w:val="clear" w:color="auto" w:fill="FFFFFF"/>
        </w:rPr>
        <w:t>earning proficiencies rely principally on the types of cognitive activities (describing, examining, elucidating, justifying) that are within the direct purview of institutions of higher education, but they also include evidence of civic activities and learning beyond collegiate settings. Such activities may of course take the form of service learning, in which community engagement prompts reflection and explication. These proficiencies also reflect the need for analytic inquiry and engagement with diverse perspectives. Together, they underscore the interplay of proficiencies from the major components of higher learning </w:t>
      </w:r>
    </w:p>
    <w:p w:rsidR="00681C45" w:rsidRPr="008A04C4" w:rsidRDefault="00A92E7C" w:rsidP="009B5AE8">
      <w:pPr>
        <w:spacing w:line="240" w:lineRule="auto"/>
        <w:rPr>
          <w:b/>
        </w:rPr>
      </w:pPr>
      <w:r w:rsidRPr="008A04C4">
        <w:t xml:space="preserve"> </w:t>
      </w:r>
    </w:p>
    <w:tbl>
      <w:tblPr>
        <w:tblStyle w:val="TableGrid"/>
        <w:tblW w:w="12960" w:type="dxa"/>
        <w:tblLook w:val="04A0" w:firstRow="1" w:lastRow="0" w:firstColumn="1" w:lastColumn="0" w:noHBand="0" w:noVBand="1"/>
      </w:tblPr>
      <w:tblGrid>
        <w:gridCol w:w="4380"/>
        <w:gridCol w:w="3560"/>
        <w:gridCol w:w="2476"/>
        <w:gridCol w:w="2544"/>
      </w:tblGrid>
      <w:tr w:rsidR="008A04C4" w:rsidRPr="00AF55BD" w:rsidTr="000B402F">
        <w:tc>
          <w:tcPr>
            <w:tcW w:w="4380" w:type="dxa"/>
            <w:shd w:val="clear" w:color="auto" w:fill="auto"/>
          </w:tcPr>
          <w:p w:rsidR="008A04C4" w:rsidRDefault="009B5AE8" w:rsidP="00FF7B5F">
            <w:pPr>
              <w:rPr>
                <w:b/>
                <w:sz w:val="22"/>
                <w:szCs w:val="22"/>
              </w:rPr>
            </w:pPr>
            <w:r>
              <w:rPr>
                <w:b/>
                <w:sz w:val="22"/>
                <w:szCs w:val="22"/>
              </w:rPr>
              <w:t>Associate</w:t>
            </w:r>
            <w:r w:rsidRPr="00AF55BD">
              <w:rPr>
                <w:b/>
                <w:sz w:val="22"/>
                <w:szCs w:val="22"/>
              </w:rPr>
              <w:t xml:space="preserve"> </w:t>
            </w:r>
            <w:r w:rsidR="008A04C4">
              <w:rPr>
                <w:b/>
                <w:sz w:val="22"/>
                <w:szCs w:val="22"/>
              </w:rPr>
              <w:t xml:space="preserve">Level </w:t>
            </w:r>
            <w:r>
              <w:rPr>
                <w:b/>
                <w:sz w:val="22"/>
                <w:szCs w:val="22"/>
              </w:rPr>
              <w:t xml:space="preserve">Student </w:t>
            </w:r>
            <w:r w:rsidRPr="00AF55BD">
              <w:rPr>
                <w:b/>
                <w:sz w:val="22"/>
                <w:szCs w:val="22"/>
              </w:rPr>
              <w:t xml:space="preserve">Learning </w:t>
            </w:r>
          </w:p>
          <w:p w:rsidR="009B5AE8" w:rsidRPr="00AF55BD" w:rsidRDefault="009B5AE8" w:rsidP="00FF7B5F">
            <w:pPr>
              <w:rPr>
                <w:b/>
                <w:sz w:val="22"/>
                <w:szCs w:val="22"/>
              </w:rPr>
            </w:pPr>
            <w:r w:rsidRPr="00AF55BD">
              <w:rPr>
                <w:b/>
                <w:sz w:val="22"/>
                <w:szCs w:val="22"/>
              </w:rPr>
              <w:t>Objective</w:t>
            </w:r>
          </w:p>
        </w:tc>
        <w:tc>
          <w:tcPr>
            <w:tcW w:w="3560"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76"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44" w:type="dxa"/>
            <w:shd w:val="clear" w:color="auto" w:fill="auto"/>
          </w:tcPr>
          <w:p w:rsidR="009B5AE8" w:rsidRDefault="009B5AE8" w:rsidP="00FF7B5F">
            <w:pPr>
              <w:rPr>
                <w:b/>
                <w:sz w:val="22"/>
                <w:szCs w:val="22"/>
              </w:rPr>
            </w:pPr>
            <w:r>
              <w:rPr>
                <w:b/>
                <w:sz w:val="22"/>
                <w:szCs w:val="22"/>
              </w:rPr>
              <w:t>Assessment</w:t>
            </w:r>
          </w:p>
        </w:tc>
      </w:tr>
      <w:tr w:rsidR="000B402F" w:rsidRPr="00AF55BD" w:rsidTr="0050281E">
        <w:tc>
          <w:tcPr>
            <w:tcW w:w="4380" w:type="dxa"/>
            <w:shd w:val="clear" w:color="auto" w:fill="auto"/>
          </w:tcPr>
          <w:p w:rsidR="009B5AE8" w:rsidRPr="008A04C4" w:rsidRDefault="009B5AE8" w:rsidP="008A04C4">
            <w:pPr>
              <w:shd w:val="clear" w:color="auto" w:fill="FFFFFF"/>
              <w:spacing w:before="100" w:beforeAutospacing="1" w:after="100" w:afterAutospacing="1"/>
              <w:rPr>
                <w:rFonts w:eastAsia="Times New Roman"/>
              </w:rPr>
            </w:pPr>
            <w:r w:rsidRPr="008A04C4">
              <w:rPr>
                <w:b/>
              </w:rPr>
              <w:t>A1:</w:t>
            </w:r>
            <w:r w:rsidRPr="008A04C4">
              <w:t xml:space="preserve">  </w:t>
            </w:r>
            <w:r w:rsidR="008A04C4" w:rsidRPr="008A04C4">
              <w:rPr>
                <w:rFonts w:eastAsia="Times New Roman"/>
              </w:rPr>
              <w:t>Describes his/her own civic and cultural background, including its origins and development, assumptions and predispositions.</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0B402F" w:rsidRPr="00AF55BD" w:rsidTr="0050281E">
        <w:tc>
          <w:tcPr>
            <w:tcW w:w="4380" w:type="dxa"/>
            <w:shd w:val="clear" w:color="auto" w:fill="auto"/>
          </w:tcPr>
          <w:p w:rsidR="009B5AE8" w:rsidRPr="008A04C4" w:rsidRDefault="009B5AE8" w:rsidP="008A04C4">
            <w:pPr>
              <w:shd w:val="clear" w:color="auto" w:fill="FFFFFF"/>
              <w:spacing w:before="100" w:beforeAutospacing="1" w:after="100" w:afterAutospacing="1"/>
              <w:rPr>
                <w:rFonts w:eastAsia="Times New Roman"/>
              </w:rPr>
            </w:pPr>
            <w:r w:rsidRPr="008A04C4">
              <w:rPr>
                <w:b/>
              </w:rPr>
              <w:t>A2:</w:t>
            </w:r>
            <w:r w:rsidRPr="008A04C4">
              <w:t xml:space="preserve">  </w:t>
            </w:r>
            <w:r w:rsidR="008A04C4" w:rsidRPr="008A04C4">
              <w:rPr>
                <w:rFonts w:eastAsia="Times New Roman"/>
              </w:rPr>
              <w:t xml:space="preserve">Describes diverse positions, historical and contemporary, on selected democratic values or practices, and presents his or her </w:t>
            </w:r>
            <w:r w:rsidR="008A04C4" w:rsidRPr="008A04C4">
              <w:rPr>
                <w:rFonts w:eastAsia="Times New Roman"/>
              </w:rPr>
              <w:lastRenderedPageBreak/>
              <w:t>own position on a specific problem where one or more of these values or practices are involved.</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0B402F" w:rsidRPr="00AF55BD" w:rsidTr="0050281E">
        <w:tc>
          <w:tcPr>
            <w:tcW w:w="4380" w:type="dxa"/>
            <w:shd w:val="clear" w:color="auto" w:fill="auto"/>
          </w:tcPr>
          <w:p w:rsidR="009B5AE8" w:rsidRPr="008A04C4" w:rsidRDefault="009B5AE8" w:rsidP="008A04C4">
            <w:pPr>
              <w:shd w:val="clear" w:color="auto" w:fill="FFFFFF"/>
              <w:spacing w:before="100" w:beforeAutospacing="1" w:after="100" w:afterAutospacing="1"/>
              <w:rPr>
                <w:rFonts w:eastAsia="Times New Roman"/>
              </w:rPr>
            </w:pPr>
            <w:r w:rsidRPr="008A04C4">
              <w:rPr>
                <w:b/>
              </w:rPr>
              <w:t>A3:</w:t>
            </w:r>
            <w:r w:rsidRPr="008A04C4">
              <w:t xml:space="preserve">  </w:t>
            </w:r>
            <w:r w:rsidR="008A04C4" w:rsidRPr="008A04C4">
              <w:rPr>
                <w:rFonts w:eastAsia="Times New Roman"/>
              </w:rPr>
              <w:t>Provides evidence of participation in a community project through either a spoken or written narrative that identifies the civic issues encountered and personal insights gained from this experience.</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8A04C4" w:rsidRPr="00AF55BD" w:rsidTr="0050281E">
        <w:tc>
          <w:tcPr>
            <w:tcW w:w="4380" w:type="dxa"/>
            <w:shd w:val="clear" w:color="auto" w:fill="auto"/>
          </w:tcPr>
          <w:p w:rsidR="008A04C4" w:rsidRPr="008A04C4" w:rsidRDefault="008A04C4" w:rsidP="008A04C4">
            <w:pPr>
              <w:shd w:val="clear" w:color="auto" w:fill="FFFFFF"/>
              <w:spacing w:before="100" w:beforeAutospacing="1" w:after="100" w:afterAutospacing="1"/>
              <w:rPr>
                <w:b/>
              </w:rPr>
            </w:pPr>
            <w:r w:rsidRPr="008A04C4">
              <w:rPr>
                <w:rStyle w:val="s1"/>
                <w:shd w:val="clear" w:color="auto" w:fill="FFFFFF"/>
              </w:rPr>
              <w:t>A4:  Identifies an economic, environmental or public health </w:t>
            </w:r>
            <w:r w:rsidRPr="008A04C4">
              <w:rPr>
                <w:rStyle w:val="s2"/>
                <w:shd w:val="clear" w:color="auto" w:fill="FFFFFF"/>
              </w:rPr>
              <w:t>challenge spanning countries, continents or cultures, presents</w:t>
            </w:r>
            <w:r w:rsidRPr="008A04C4">
              <w:rPr>
                <w:rStyle w:val="s1"/>
                <w:shd w:val="clear" w:color="auto" w:fill="FFFFFF"/>
              </w:rPr>
              <w:t> evidence for the challenge, and takes a position on it.</w:t>
            </w:r>
          </w:p>
        </w:tc>
        <w:tc>
          <w:tcPr>
            <w:tcW w:w="3560" w:type="dxa"/>
          </w:tcPr>
          <w:p w:rsidR="008A04C4" w:rsidRPr="00AF55BD" w:rsidRDefault="008A04C4" w:rsidP="00FF7B5F">
            <w:pPr>
              <w:rPr>
                <w:sz w:val="22"/>
                <w:szCs w:val="22"/>
              </w:rPr>
            </w:pPr>
          </w:p>
        </w:tc>
        <w:tc>
          <w:tcPr>
            <w:tcW w:w="2476" w:type="dxa"/>
          </w:tcPr>
          <w:p w:rsidR="008A04C4" w:rsidRPr="00AF55BD" w:rsidRDefault="008A04C4" w:rsidP="00FF7B5F">
            <w:pPr>
              <w:rPr>
                <w:sz w:val="22"/>
                <w:szCs w:val="22"/>
              </w:rPr>
            </w:pPr>
          </w:p>
        </w:tc>
        <w:tc>
          <w:tcPr>
            <w:tcW w:w="2544" w:type="dxa"/>
          </w:tcPr>
          <w:p w:rsidR="008A04C4" w:rsidRPr="00AF55BD" w:rsidRDefault="008A04C4" w:rsidP="00FF7B5F">
            <w:pPr>
              <w:rPr>
                <w:sz w:val="22"/>
                <w:szCs w:val="22"/>
              </w:rPr>
            </w:pPr>
          </w:p>
        </w:tc>
      </w:tr>
      <w:tr w:rsidR="008A04C4" w:rsidRPr="00AF55BD" w:rsidTr="000B402F">
        <w:tc>
          <w:tcPr>
            <w:tcW w:w="4380" w:type="dxa"/>
            <w:shd w:val="clear" w:color="auto" w:fill="auto"/>
          </w:tcPr>
          <w:p w:rsidR="009B5AE8" w:rsidRPr="00AF55BD" w:rsidRDefault="009B5AE8" w:rsidP="00FF7B5F">
            <w:pPr>
              <w:rPr>
                <w:b/>
                <w:sz w:val="22"/>
                <w:szCs w:val="22"/>
              </w:rPr>
            </w:pPr>
            <w:r>
              <w:rPr>
                <w:b/>
                <w:sz w:val="22"/>
                <w:szCs w:val="22"/>
              </w:rPr>
              <w:t>Baccalaureate</w:t>
            </w:r>
            <w:r w:rsidRPr="00AF55BD">
              <w:rPr>
                <w:b/>
                <w:sz w:val="22"/>
                <w:szCs w:val="22"/>
              </w:rPr>
              <w:t xml:space="preserve"> </w:t>
            </w:r>
            <w:r w:rsidR="008A04C4">
              <w:rPr>
                <w:b/>
                <w:sz w:val="22"/>
                <w:szCs w:val="22"/>
              </w:rPr>
              <w:t xml:space="preserve">Level </w:t>
            </w:r>
            <w:r w:rsidRPr="00AF55BD">
              <w:rPr>
                <w:b/>
                <w:sz w:val="22"/>
                <w:szCs w:val="22"/>
              </w:rPr>
              <w:t>Student Learning Objective</w:t>
            </w:r>
          </w:p>
        </w:tc>
        <w:tc>
          <w:tcPr>
            <w:tcW w:w="3560" w:type="dxa"/>
            <w:shd w:val="clear" w:color="auto" w:fill="auto"/>
          </w:tcPr>
          <w:p w:rsidR="009B5AE8" w:rsidRPr="00AF55BD" w:rsidRDefault="00916FA0" w:rsidP="00FF7B5F">
            <w:pPr>
              <w:rPr>
                <w:b/>
                <w:sz w:val="22"/>
                <w:szCs w:val="22"/>
              </w:rPr>
            </w:pPr>
            <w:r>
              <w:rPr>
                <w:b/>
                <w:sz w:val="22"/>
                <w:szCs w:val="22"/>
              </w:rPr>
              <w:t>Similar Program</w:t>
            </w:r>
            <w:r w:rsidR="009B5AE8" w:rsidRPr="00AF55BD">
              <w:rPr>
                <w:b/>
                <w:sz w:val="22"/>
                <w:szCs w:val="22"/>
              </w:rPr>
              <w:t xml:space="preserve"> SLO</w:t>
            </w:r>
          </w:p>
        </w:tc>
        <w:tc>
          <w:tcPr>
            <w:tcW w:w="2476" w:type="dxa"/>
            <w:shd w:val="clear" w:color="auto" w:fill="auto"/>
          </w:tcPr>
          <w:p w:rsidR="009B5AE8" w:rsidRPr="00AF55BD" w:rsidRDefault="00CA6BA1" w:rsidP="00FF7B5F">
            <w:pPr>
              <w:rPr>
                <w:b/>
                <w:sz w:val="22"/>
                <w:szCs w:val="22"/>
              </w:rPr>
            </w:pPr>
            <w:r>
              <w:rPr>
                <w:b/>
                <w:sz w:val="22"/>
                <w:szCs w:val="22"/>
              </w:rPr>
              <w:t>Program</w:t>
            </w:r>
            <w:r w:rsidR="009B5AE8">
              <w:rPr>
                <w:b/>
                <w:sz w:val="22"/>
                <w:szCs w:val="22"/>
              </w:rPr>
              <w:t xml:space="preserve"> Courses that address this SLO</w:t>
            </w:r>
          </w:p>
        </w:tc>
        <w:tc>
          <w:tcPr>
            <w:tcW w:w="2544" w:type="dxa"/>
            <w:shd w:val="clear" w:color="auto" w:fill="auto"/>
          </w:tcPr>
          <w:p w:rsidR="009B5AE8" w:rsidRDefault="009B5AE8" w:rsidP="00FF7B5F">
            <w:pPr>
              <w:rPr>
                <w:b/>
                <w:sz w:val="22"/>
                <w:szCs w:val="22"/>
              </w:rPr>
            </w:pPr>
            <w:r>
              <w:rPr>
                <w:b/>
                <w:sz w:val="22"/>
                <w:szCs w:val="22"/>
              </w:rPr>
              <w:t>Assessment</w:t>
            </w:r>
          </w:p>
        </w:tc>
      </w:tr>
      <w:tr w:rsidR="000B402F" w:rsidRPr="00AF55BD" w:rsidTr="0050281E">
        <w:tc>
          <w:tcPr>
            <w:tcW w:w="4380" w:type="dxa"/>
            <w:shd w:val="clear" w:color="auto" w:fill="auto"/>
          </w:tcPr>
          <w:p w:rsidR="009B5AE8" w:rsidRPr="008A04C4" w:rsidRDefault="009B5AE8" w:rsidP="008A04C4">
            <w:pPr>
              <w:shd w:val="clear" w:color="auto" w:fill="FFFFFF"/>
              <w:spacing w:before="100" w:beforeAutospacing="1" w:after="100" w:afterAutospacing="1"/>
              <w:rPr>
                <w:rFonts w:eastAsia="Times New Roman"/>
              </w:rPr>
            </w:pPr>
            <w:r w:rsidRPr="000B6BB8">
              <w:rPr>
                <w:b/>
                <w:sz w:val="22"/>
                <w:szCs w:val="22"/>
              </w:rPr>
              <w:t>B1:</w:t>
            </w:r>
            <w:r>
              <w:rPr>
                <w:sz w:val="22"/>
                <w:szCs w:val="22"/>
              </w:rPr>
              <w:t xml:space="preserve">  </w:t>
            </w:r>
            <w:r w:rsidR="008A04C4" w:rsidRPr="008A04C4">
              <w:rPr>
                <w:rFonts w:eastAsia="Times New Roman"/>
              </w:rPr>
              <w:t>Explains diverse positions, including those representing different cultural, economic and geographic interests, on a contested public issue, and evaluates the issue in light of both those interests and evidence drawn from journalism and scholarship.</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0B402F" w:rsidRPr="00AF55BD" w:rsidTr="0050281E">
        <w:tc>
          <w:tcPr>
            <w:tcW w:w="4380" w:type="dxa"/>
            <w:shd w:val="clear" w:color="auto" w:fill="auto"/>
          </w:tcPr>
          <w:p w:rsidR="009B5AE8" w:rsidRPr="008A04C4" w:rsidRDefault="009B5AE8" w:rsidP="008A04C4">
            <w:pPr>
              <w:shd w:val="clear" w:color="auto" w:fill="FFFFFF"/>
              <w:spacing w:before="100" w:beforeAutospacing="1" w:after="100" w:afterAutospacing="1"/>
              <w:rPr>
                <w:rFonts w:eastAsia="Times New Roman"/>
              </w:rPr>
            </w:pPr>
            <w:r w:rsidRPr="008A04C4">
              <w:rPr>
                <w:b/>
              </w:rPr>
              <w:t>B2:</w:t>
            </w:r>
            <w:r w:rsidRPr="008A04C4">
              <w:t xml:space="preserve">  </w:t>
            </w:r>
            <w:r w:rsidR="008A04C4" w:rsidRPr="008A04C4">
              <w:rPr>
                <w:rFonts w:eastAsia="Times New Roman"/>
              </w:rPr>
              <w:t>Develops and justifies a position on a public issue and relates this position to alternate views held by the public or within the policy environment.</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0B402F" w:rsidRPr="00AF55BD" w:rsidTr="0050281E">
        <w:tc>
          <w:tcPr>
            <w:tcW w:w="4380" w:type="dxa"/>
            <w:shd w:val="clear" w:color="auto" w:fill="auto"/>
          </w:tcPr>
          <w:p w:rsidR="009B5AE8" w:rsidRPr="008A04C4" w:rsidRDefault="008A04C4" w:rsidP="008A04C4">
            <w:pPr>
              <w:shd w:val="clear" w:color="auto" w:fill="FFFFFF"/>
              <w:spacing w:before="100" w:beforeAutospacing="1" w:after="100" w:afterAutospacing="1"/>
              <w:rPr>
                <w:rFonts w:eastAsia="Times New Roman"/>
                <w:color w:val="4D4D4F"/>
              </w:rPr>
            </w:pPr>
            <w:r w:rsidRPr="008A04C4">
              <w:rPr>
                <w:rFonts w:eastAsia="Times New Roman"/>
                <w:b/>
                <w:color w:val="4D4D4F"/>
              </w:rPr>
              <w:t>B3:</w:t>
            </w:r>
            <w:r w:rsidRPr="008A04C4">
              <w:rPr>
                <w:rFonts w:eastAsia="Times New Roman"/>
                <w:color w:val="4D4D4F"/>
              </w:rPr>
              <w:t xml:space="preserve">  Collaborates with others in developing and implementing an approach to a civic issue, evaluates the strengths and weaknesses of the process, and, where applicable, describes the result.</w:t>
            </w:r>
          </w:p>
        </w:tc>
        <w:tc>
          <w:tcPr>
            <w:tcW w:w="3560" w:type="dxa"/>
          </w:tcPr>
          <w:p w:rsidR="009B5AE8" w:rsidRPr="00AF55BD" w:rsidRDefault="009B5AE8" w:rsidP="00FF7B5F">
            <w:pPr>
              <w:rPr>
                <w:sz w:val="22"/>
                <w:szCs w:val="22"/>
              </w:rPr>
            </w:pPr>
          </w:p>
        </w:tc>
        <w:tc>
          <w:tcPr>
            <w:tcW w:w="2476" w:type="dxa"/>
          </w:tcPr>
          <w:p w:rsidR="009B5AE8" w:rsidRPr="00AF55BD" w:rsidRDefault="009B5AE8" w:rsidP="00FF7B5F">
            <w:pPr>
              <w:rPr>
                <w:sz w:val="22"/>
                <w:szCs w:val="22"/>
              </w:rPr>
            </w:pPr>
          </w:p>
        </w:tc>
        <w:tc>
          <w:tcPr>
            <w:tcW w:w="2544" w:type="dxa"/>
          </w:tcPr>
          <w:p w:rsidR="009B5AE8" w:rsidRPr="00AF55BD" w:rsidRDefault="009B5AE8" w:rsidP="00FF7B5F">
            <w:pPr>
              <w:rPr>
                <w:sz w:val="22"/>
                <w:szCs w:val="22"/>
              </w:rPr>
            </w:pPr>
          </w:p>
        </w:tc>
      </w:tr>
      <w:tr w:rsidR="008A04C4" w:rsidRPr="00AF55BD" w:rsidTr="0050281E">
        <w:tc>
          <w:tcPr>
            <w:tcW w:w="4380" w:type="dxa"/>
            <w:shd w:val="clear" w:color="auto" w:fill="auto"/>
          </w:tcPr>
          <w:p w:rsidR="008A04C4" w:rsidRPr="008A04C4" w:rsidRDefault="008A04C4" w:rsidP="008A04C4">
            <w:pPr>
              <w:shd w:val="clear" w:color="auto" w:fill="FFFFFF"/>
              <w:spacing w:before="100" w:beforeAutospacing="1" w:after="100" w:afterAutospacing="1"/>
              <w:rPr>
                <w:rFonts w:eastAsia="Times New Roman"/>
              </w:rPr>
            </w:pPr>
            <w:r w:rsidRPr="008A04C4">
              <w:rPr>
                <w:rFonts w:eastAsia="Times New Roman"/>
                <w:b/>
              </w:rPr>
              <w:t>B4:</w:t>
            </w:r>
            <w:r w:rsidRPr="008A04C4">
              <w:rPr>
                <w:rFonts w:eastAsia="Times New Roman"/>
              </w:rPr>
              <w:t xml:space="preserve">  Identifies a significant issue affecting countries, continents or cultures, presents </w:t>
            </w:r>
            <w:r w:rsidRPr="008A04C4">
              <w:rPr>
                <w:rFonts w:eastAsia="Times New Roman"/>
              </w:rPr>
              <w:lastRenderedPageBreak/>
              <w:t>quantitative evidence of that challenge through tables and graphs, and evaluates the activities of either non-governmental organizations or cooperative inter-governmental initiatives in addressing that issue.</w:t>
            </w:r>
          </w:p>
        </w:tc>
        <w:tc>
          <w:tcPr>
            <w:tcW w:w="3560" w:type="dxa"/>
          </w:tcPr>
          <w:p w:rsidR="008A04C4" w:rsidRPr="00AF55BD" w:rsidRDefault="008A04C4" w:rsidP="00FF7B5F">
            <w:pPr>
              <w:rPr>
                <w:sz w:val="22"/>
                <w:szCs w:val="22"/>
              </w:rPr>
            </w:pPr>
          </w:p>
        </w:tc>
        <w:tc>
          <w:tcPr>
            <w:tcW w:w="2476" w:type="dxa"/>
          </w:tcPr>
          <w:p w:rsidR="008A04C4" w:rsidRPr="00AF55BD" w:rsidRDefault="008A04C4" w:rsidP="00FF7B5F">
            <w:pPr>
              <w:rPr>
                <w:sz w:val="22"/>
                <w:szCs w:val="22"/>
              </w:rPr>
            </w:pPr>
          </w:p>
        </w:tc>
        <w:tc>
          <w:tcPr>
            <w:tcW w:w="2544" w:type="dxa"/>
          </w:tcPr>
          <w:p w:rsidR="008A04C4" w:rsidRPr="00AF55BD" w:rsidRDefault="008A04C4" w:rsidP="00FF7B5F">
            <w:pPr>
              <w:rPr>
                <w:sz w:val="22"/>
                <w:szCs w:val="22"/>
              </w:rPr>
            </w:pPr>
          </w:p>
        </w:tc>
      </w:tr>
      <w:tr w:rsidR="000B402F" w:rsidRPr="00AF55BD" w:rsidTr="000B402F">
        <w:tc>
          <w:tcPr>
            <w:tcW w:w="4380" w:type="dxa"/>
            <w:shd w:val="clear" w:color="auto" w:fill="auto"/>
          </w:tcPr>
          <w:p w:rsidR="000B402F" w:rsidRDefault="000B402F" w:rsidP="000B402F">
            <w:pPr>
              <w:rPr>
                <w:b/>
                <w:sz w:val="22"/>
                <w:szCs w:val="22"/>
              </w:rPr>
            </w:pPr>
            <w:r>
              <w:rPr>
                <w:b/>
                <w:sz w:val="22"/>
                <w:szCs w:val="22"/>
              </w:rPr>
              <w:t xml:space="preserve">Master’s Level </w:t>
            </w:r>
            <w:r w:rsidRPr="00AF55BD">
              <w:rPr>
                <w:b/>
                <w:sz w:val="22"/>
                <w:szCs w:val="22"/>
              </w:rPr>
              <w:t xml:space="preserve">Student Learning </w:t>
            </w:r>
          </w:p>
          <w:p w:rsidR="000B402F" w:rsidRPr="00AF55BD" w:rsidRDefault="000B402F" w:rsidP="000B402F">
            <w:pPr>
              <w:rPr>
                <w:b/>
                <w:sz w:val="22"/>
                <w:szCs w:val="22"/>
              </w:rPr>
            </w:pPr>
            <w:r w:rsidRPr="00AF55BD">
              <w:rPr>
                <w:b/>
                <w:sz w:val="22"/>
                <w:szCs w:val="22"/>
              </w:rPr>
              <w:t>Objective</w:t>
            </w:r>
          </w:p>
        </w:tc>
        <w:tc>
          <w:tcPr>
            <w:tcW w:w="3560" w:type="dxa"/>
            <w:shd w:val="clear" w:color="auto" w:fill="auto"/>
          </w:tcPr>
          <w:p w:rsidR="000B402F" w:rsidRPr="00AF55BD" w:rsidRDefault="000B402F" w:rsidP="000B402F">
            <w:pPr>
              <w:rPr>
                <w:b/>
                <w:sz w:val="22"/>
                <w:szCs w:val="22"/>
              </w:rPr>
            </w:pPr>
            <w:r>
              <w:rPr>
                <w:b/>
                <w:sz w:val="22"/>
                <w:szCs w:val="22"/>
              </w:rPr>
              <w:t>Similar Program</w:t>
            </w:r>
            <w:r w:rsidRPr="00AF55BD">
              <w:rPr>
                <w:b/>
                <w:sz w:val="22"/>
                <w:szCs w:val="22"/>
              </w:rPr>
              <w:t xml:space="preserve"> SLO</w:t>
            </w:r>
          </w:p>
        </w:tc>
        <w:tc>
          <w:tcPr>
            <w:tcW w:w="2476" w:type="dxa"/>
            <w:shd w:val="clear" w:color="auto" w:fill="auto"/>
          </w:tcPr>
          <w:p w:rsidR="000B402F" w:rsidRPr="00AF55BD" w:rsidRDefault="000B402F" w:rsidP="000B402F">
            <w:pPr>
              <w:rPr>
                <w:b/>
                <w:sz w:val="22"/>
                <w:szCs w:val="22"/>
              </w:rPr>
            </w:pPr>
            <w:r>
              <w:rPr>
                <w:b/>
                <w:sz w:val="22"/>
                <w:szCs w:val="22"/>
              </w:rPr>
              <w:t>Program Courses that address this SLO</w:t>
            </w:r>
          </w:p>
        </w:tc>
        <w:tc>
          <w:tcPr>
            <w:tcW w:w="2544" w:type="dxa"/>
            <w:shd w:val="clear" w:color="auto" w:fill="auto"/>
          </w:tcPr>
          <w:p w:rsidR="000B402F" w:rsidRDefault="000B402F" w:rsidP="000B402F">
            <w:pPr>
              <w:rPr>
                <w:b/>
                <w:sz w:val="22"/>
                <w:szCs w:val="22"/>
              </w:rPr>
            </w:pPr>
            <w:r>
              <w:rPr>
                <w:b/>
                <w:sz w:val="22"/>
                <w:szCs w:val="22"/>
              </w:rPr>
              <w:t>Assessment</w:t>
            </w:r>
          </w:p>
        </w:tc>
      </w:tr>
      <w:tr w:rsidR="008A04C4" w:rsidRPr="00AF55BD" w:rsidTr="0050281E">
        <w:tc>
          <w:tcPr>
            <w:tcW w:w="4380" w:type="dxa"/>
            <w:shd w:val="clear" w:color="auto" w:fill="auto"/>
          </w:tcPr>
          <w:p w:rsidR="008A04C4" w:rsidRPr="000B402F" w:rsidRDefault="000B402F" w:rsidP="000B402F">
            <w:pPr>
              <w:shd w:val="clear" w:color="auto" w:fill="FFFFFF"/>
              <w:spacing w:before="100" w:beforeAutospacing="1" w:after="100" w:afterAutospacing="1"/>
              <w:rPr>
                <w:rFonts w:eastAsia="Times New Roman"/>
              </w:rPr>
            </w:pPr>
            <w:r w:rsidRPr="000B402F">
              <w:rPr>
                <w:rFonts w:eastAsia="Times New Roman"/>
                <w:b/>
              </w:rPr>
              <w:t>M1:</w:t>
            </w:r>
            <w:r w:rsidRPr="000B402F">
              <w:rPr>
                <w:rFonts w:eastAsia="Times New Roman"/>
              </w:rPr>
              <w:t xml:space="preserve">  Assesses and develops a position on a public policy question with significance in the field of study, taking into account both scholarship and published or electronically posted positions and narratives of relevant interest groups.</w:t>
            </w:r>
          </w:p>
        </w:tc>
        <w:tc>
          <w:tcPr>
            <w:tcW w:w="3560" w:type="dxa"/>
          </w:tcPr>
          <w:p w:rsidR="008A04C4" w:rsidRPr="00AF55BD" w:rsidRDefault="008A04C4" w:rsidP="00FF7B5F">
            <w:pPr>
              <w:rPr>
                <w:sz w:val="22"/>
                <w:szCs w:val="22"/>
              </w:rPr>
            </w:pPr>
          </w:p>
        </w:tc>
        <w:tc>
          <w:tcPr>
            <w:tcW w:w="2476" w:type="dxa"/>
          </w:tcPr>
          <w:p w:rsidR="008A04C4" w:rsidRPr="00AF55BD" w:rsidRDefault="008A04C4" w:rsidP="00FF7B5F">
            <w:pPr>
              <w:rPr>
                <w:sz w:val="22"/>
                <w:szCs w:val="22"/>
              </w:rPr>
            </w:pPr>
          </w:p>
        </w:tc>
        <w:tc>
          <w:tcPr>
            <w:tcW w:w="2544" w:type="dxa"/>
          </w:tcPr>
          <w:p w:rsidR="008A04C4" w:rsidRPr="00AF55BD" w:rsidRDefault="008A04C4" w:rsidP="00FF7B5F">
            <w:pPr>
              <w:rPr>
                <w:sz w:val="22"/>
                <w:szCs w:val="22"/>
              </w:rPr>
            </w:pPr>
          </w:p>
        </w:tc>
      </w:tr>
      <w:tr w:rsidR="008A04C4" w:rsidRPr="00AF55BD" w:rsidTr="0050281E">
        <w:tc>
          <w:tcPr>
            <w:tcW w:w="4380" w:type="dxa"/>
            <w:shd w:val="clear" w:color="auto" w:fill="auto"/>
          </w:tcPr>
          <w:p w:rsidR="008A04C4" w:rsidRPr="000B402F" w:rsidRDefault="000B402F" w:rsidP="000B402F">
            <w:pPr>
              <w:shd w:val="clear" w:color="auto" w:fill="FFFFFF"/>
              <w:spacing w:before="100" w:beforeAutospacing="1" w:after="100" w:afterAutospacing="1"/>
              <w:rPr>
                <w:rFonts w:eastAsia="Times New Roman"/>
              </w:rPr>
            </w:pPr>
            <w:r w:rsidRPr="000B402F">
              <w:rPr>
                <w:rFonts w:eastAsia="Times New Roman"/>
                <w:b/>
              </w:rPr>
              <w:t>M2:</w:t>
            </w:r>
            <w:r w:rsidRPr="000B402F">
              <w:rPr>
                <w:rFonts w:eastAsia="Times New Roman"/>
              </w:rPr>
              <w:t xml:space="preserve">  Develops a formal proposal, real or hypothetical, to a non-governmental organization addressing a global challenge in the field of study that the student believes has not been adequately addressed.</w:t>
            </w:r>
          </w:p>
        </w:tc>
        <w:tc>
          <w:tcPr>
            <w:tcW w:w="3560" w:type="dxa"/>
          </w:tcPr>
          <w:p w:rsidR="008A04C4" w:rsidRPr="00AF55BD" w:rsidRDefault="008A04C4" w:rsidP="00FF7B5F">
            <w:pPr>
              <w:rPr>
                <w:sz w:val="22"/>
                <w:szCs w:val="22"/>
              </w:rPr>
            </w:pPr>
          </w:p>
        </w:tc>
        <w:tc>
          <w:tcPr>
            <w:tcW w:w="2476" w:type="dxa"/>
          </w:tcPr>
          <w:p w:rsidR="008A04C4" w:rsidRPr="00AF55BD" w:rsidRDefault="008A04C4" w:rsidP="00FF7B5F">
            <w:pPr>
              <w:rPr>
                <w:sz w:val="22"/>
                <w:szCs w:val="22"/>
              </w:rPr>
            </w:pPr>
          </w:p>
        </w:tc>
        <w:tc>
          <w:tcPr>
            <w:tcW w:w="2544" w:type="dxa"/>
          </w:tcPr>
          <w:p w:rsidR="008A04C4" w:rsidRPr="00AF55BD" w:rsidRDefault="008A04C4" w:rsidP="00FF7B5F">
            <w:pPr>
              <w:rPr>
                <w:sz w:val="22"/>
                <w:szCs w:val="22"/>
              </w:rPr>
            </w:pPr>
          </w:p>
        </w:tc>
      </w:tr>
      <w:tr w:rsidR="008A04C4" w:rsidRPr="00AF55BD" w:rsidTr="0050281E">
        <w:tc>
          <w:tcPr>
            <w:tcW w:w="4380" w:type="dxa"/>
            <w:shd w:val="clear" w:color="auto" w:fill="auto"/>
          </w:tcPr>
          <w:p w:rsidR="008A04C4" w:rsidRPr="000B402F" w:rsidRDefault="000B402F" w:rsidP="000B402F">
            <w:pPr>
              <w:shd w:val="clear" w:color="auto" w:fill="FFFFFF"/>
              <w:spacing w:before="100" w:beforeAutospacing="1" w:after="100" w:afterAutospacing="1"/>
              <w:rPr>
                <w:rFonts w:eastAsia="Times New Roman"/>
              </w:rPr>
            </w:pPr>
            <w:r w:rsidRPr="000B402F">
              <w:rPr>
                <w:rFonts w:eastAsia="Times New Roman"/>
                <w:b/>
              </w:rPr>
              <w:t>M3:</w:t>
            </w:r>
            <w:r w:rsidRPr="000B402F">
              <w:rPr>
                <w:rFonts w:eastAsia="Times New Roman"/>
              </w:rPr>
              <w:t xml:space="preserve">  Proposes a path to resolution of a problem in the field of study that is complicated by competing national interests or by rival interests within a nation other than the U.S.</w:t>
            </w:r>
          </w:p>
        </w:tc>
        <w:tc>
          <w:tcPr>
            <w:tcW w:w="3560" w:type="dxa"/>
          </w:tcPr>
          <w:p w:rsidR="008A04C4" w:rsidRPr="00AF55BD" w:rsidRDefault="008A04C4" w:rsidP="00FF7B5F">
            <w:pPr>
              <w:rPr>
                <w:sz w:val="22"/>
                <w:szCs w:val="22"/>
              </w:rPr>
            </w:pPr>
          </w:p>
        </w:tc>
        <w:tc>
          <w:tcPr>
            <w:tcW w:w="2476" w:type="dxa"/>
          </w:tcPr>
          <w:p w:rsidR="008A04C4" w:rsidRPr="00AF55BD" w:rsidRDefault="008A04C4" w:rsidP="00FF7B5F">
            <w:pPr>
              <w:rPr>
                <w:sz w:val="22"/>
                <w:szCs w:val="22"/>
              </w:rPr>
            </w:pPr>
          </w:p>
        </w:tc>
        <w:tc>
          <w:tcPr>
            <w:tcW w:w="2544" w:type="dxa"/>
          </w:tcPr>
          <w:p w:rsidR="008A04C4" w:rsidRPr="00AF55BD" w:rsidRDefault="008A04C4" w:rsidP="00FF7B5F">
            <w:pPr>
              <w:rPr>
                <w:sz w:val="22"/>
                <w:szCs w:val="22"/>
              </w:rPr>
            </w:pPr>
          </w:p>
        </w:tc>
      </w:tr>
    </w:tbl>
    <w:p w:rsidR="00681C45" w:rsidRDefault="00681C45" w:rsidP="00922DAD">
      <w:pPr>
        <w:jc w:val="center"/>
        <w:rPr>
          <w:b/>
          <w:sz w:val="28"/>
          <w:szCs w:val="28"/>
        </w:rPr>
      </w:pPr>
    </w:p>
    <w:p w:rsidR="00B235CD" w:rsidRDefault="00B235CD">
      <w:pPr>
        <w:rPr>
          <w:b/>
          <w:sz w:val="28"/>
          <w:szCs w:val="28"/>
        </w:rPr>
        <w:sectPr w:rsidR="00B235CD" w:rsidSect="00B235CD">
          <w:pgSz w:w="15840" w:h="12240" w:orient="landscape"/>
          <w:pgMar w:top="1440" w:right="1440" w:bottom="1440" w:left="1440" w:header="720" w:footer="720" w:gutter="0"/>
          <w:cols w:space="720"/>
          <w:docGrid w:linePitch="360"/>
        </w:sectPr>
      </w:pPr>
    </w:p>
    <w:p w:rsidR="00681C45" w:rsidRDefault="0017616B" w:rsidP="00922DAD">
      <w:pPr>
        <w:jc w:val="center"/>
        <w:rPr>
          <w:b/>
          <w:sz w:val="28"/>
          <w:szCs w:val="28"/>
        </w:rPr>
      </w:pPr>
      <w:r>
        <w:rPr>
          <w:b/>
          <w:sz w:val="28"/>
          <w:szCs w:val="28"/>
        </w:rPr>
        <w:lastRenderedPageBreak/>
        <w:t>High Impact Practices</w:t>
      </w:r>
    </w:p>
    <w:p w:rsidR="003C4E81" w:rsidRDefault="003C4E81" w:rsidP="003C4E81">
      <w:pPr>
        <w:spacing w:line="240" w:lineRule="auto"/>
      </w:pPr>
      <w:r w:rsidRPr="003C4E81">
        <w:t>See the explanation of terms in the Appendices for descriptions of these HIPs.</w:t>
      </w:r>
      <w:r w:rsidR="00BD1752">
        <w:t xml:space="preserve">  Please note that you are not necessarily expected to utilize every HIP in the list below.</w:t>
      </w:r>
    </w:p>
    <w:p w:rsidR="00724273" w:rsidRPr="003C4E81" w:rsidRDefault="00724273" w:rsidP="003C4E81">
      <w:pPr>
        <w:spacing w:line="240" w:lineRule="auto"/>
      </w:pPr>
    </w:p>
    <w:tbl>
      <w:tblPr>
        <w:tblStyle w:val="TableGrid"/>
        <w:tblW w:w="0" w:type="auto"/>
        <w:tblLook w:val="04A0" w:firstRow="1" w:lastRow="0" w:firstColumn="1" w:lastColumn="0" w:noHBand="0" w:noVBand="1"/>
      </w:tblPr>
      <w:tblGrid>
        <w:gridCol w:w="2515"/>
        <w:gridCol w:w="6835"/>
      </w:tblGrid>
      <w:tr w:rsidR="0017616B" w:rsidTr="0017616B">
        <w:tc>
          <w:tcPr>
            <w:tcW w:w="2515" w:type="dxa"/>
          </w:tcPr>
          <w:p w:rsidR="0017616B" w:rsidRDefault="0017616B" w:rsidP="00922DAD">
            <w:pPr>
              <w:jc w:val="center"/>
              <w:rPr>
                <w:b/>
                <w:sz w:val="28"/>
                <w:szCs w:val="28"/>
              </w:rPr>
            </w:pPr>
            <w:r>
              <w:rPr>
                <w:b/>
                <w:sz w:val="28"/>
                <w:szCs w:val="28"/>
              </w:rPr>
              <w:t>HIP</w:t>
            </w:r>
          </w:p>
        </w:tc>
        <w:tc>
          <w:tcPr>
            <w:tcW w:w="6835" w:type="dxa"/>
          </w:tcPr>
          <w:p w:rsidR="0017616B" w:rsidRDefault="005E704B" w:rsidP="00922DAD">
            <w:pPr>
              <w:jc w:val="center"/>
              <w:rPr>
                <w:b/>
                <w:sz w:val="28"/>
                <w:szCs w:val="28"/>
              </w:rPr>
            </w:pPr>
            <w:r>
              <w:rPr>
                <w:b/>
                <w:sz w:val="28"/>
                <w:szCs w:val="28"/>
              </w:rPr>
              <w:t>Description of h</w:t>
            </w:r>
            <w:r w:rsidR="0017616B">
              <w:rPr>
                <w:b/>
                <w:sz w:val="28"/>
                <w:szCs w:val="28"/>
              </w:rPr>
              <w:t xml:space="preserve">ow </w:t>
            </w:r>
            <w:r w:rsidR="00BD1752">
              <w:rPr>
                <w:b/>
                <w:sz w:val="28"/>
                <w:szCs w:val="28"/>
              </w:rPr>
              <w:t xml:space="preserve">this </w:t>
            </w:r>
            <w:r w:rsidR="0017616B">
              <w:rPr>
                <w:b/>
                <w:sz w:val="28"/>
                <w:szCs w:val="28"/>
              </w:rPr>
              <w:t>HIP fits into this program</w:t>
            </w:r>
          </w:p>
        </w:tc>
      </w:tr>
      <w:tr w:rsidR="00424A8F" w:rsidTr="0017616B">
        <w:tc>
          <w:tcPr>
            <w:tcW w:w="2515" w:type="dxa"/>
          </w:tcPr>
          <w:p w:rsidR="00424A8F" w:rsidRPr="0017616B" w:rsidRDefault="00424A8F" w:rsidP="0017616B">
            <w:pPr>
              <w:rPr>
                <w:sz w:val="28"/>
                <w:szCs w:val="28"/>
              </w:rPr>
            </w:pPr>
            <w:r>
              <w:rPr>
                <w:sz w:val="28"/>
                <w:szCs w:val="28"/>
              </w:rPr>
              <w:t>First year Seminars</w:t>
            </w:r>
          </w:p>
        </w:tc>
        <w:tc>
          <w:tcPr>
            <w:tcW w:w="6835" w:type="dxa"/>
          </w:tcPr>
          <w:p w:rsidR="00424A8F" w:rsidRDefault="00424A8F" w:rsidP="00922DAD">
            <w:pPr>
              <w:jc w:val="center"/>
              <w:rPr>
                <w:b/>
                <w:sz w:val="28"/>
                <w:szCs w:val="28"/>
              </w:rPr>
            </w:pPr>
          </w:p>
        </w:tc>
      </w:tr>
      <w:tr w:rsidR="00424A8F" w:rsidTr="0017616B">
        <w:tc>
          <w:tcPr>
            <w:tcW w:w="2515" w:type="dxa"/>
          </w:tcPr>
          <w:p w:rsidR="00424A8F" w:rsidRPr="0017616B" w:rsidRDefault="00424A8F" w:rsidP="0017616B">
            <w:pPr>
              <w:rPr>
                <w:sz w:val="28"/>
                <w:szCs w:val="28"/>
              </w:rPr>
            </w:pPr>
            <w:r>
              <w:rPr>
                <w:sz w:val="28"/>
                <w:szCs w:val="28"/>
              </w:rPr>
              <w:t>Common Intellectual Experiences</w:t>
            </w:r>
          </w:p>
        </w:tc>
        <w:tc>
          <w:tcPr>
            <w:tcW w:w="6835" w:type="dxa"/>
          </w:tcPr>
          <w:p w:rsidR="00424A8F" w:rsidRDefault="00424A8F" w:rsidP="00922DAD">
            <w:pPr>
              <w:jc w:val="center"/>
              <w:rPr>
                <w:b/>
                <w:sz w:val="28"/>
                <w:szCs w:val="28"/>
              </w:rPr>
            </w:pPr>
          </w:p>
        </w:tc>
      </w:tr>
      <w:tr w:rsidR="0017616B" w:rsidTr="0017616B">
        <w:tc>
          <w:tcPr>
            <w:tcW w:w="2515" w:type="dxa"/>
          </w:tcPr>
          <w:p w:rsidR="0017616B" w:rsidRPr="0017616B" w:rsidRDefault="0017616B" w:rsidP="0017616B">
            <w:pPr>
              <w:rPr>
                <w:sz w:val="28"/>
                <w:szCs w:val="28"/>
              </w:rPr>
            </w:pPr>
            <w:r w:rsidRPr="0017616B">
              <w:rPr>
                <w:sz w:val="28"/>
                <w:szCs w:val="28"/>
              </w:rPr>
              <w:t>Learning Communities</w:t>
            </w:r>
          </w:p>
        </w:tc>
        <w:tc>
          <w:tcPr>
            <w:tcW w:w="6835" w:type="dxa"/>
          </w:tcPr>
          <w:p w:rsidR="0017616B" w:rsidRDefault="0017616B" w:rsidP="00922DAD">
            <w:pPr>
              <w:jc w:val="center"/>
              <w:rPr>
                <w:b/>
                <w:sz w:val="28"/>
                <w:szCs w:val="28"/>
              </w:rPr>
            </w:pPr>
          </w:p>
        </w:tc>
      </w:tr>
      <w:tr w:rsidR="00424A8F" w:rsidTr="0017616B">
        <w:tc>
          <w:tcPr>
            <w:tcW w:w="2515" w:type="dxa"/>
          </w:tcPr>
          <w:p w:rsidR="00424A8F" w:rsidRDefault="00B847D2" w:rsidP="0017616B">
            <w:pPr>
              <w:rPr>
                <w:sz w:val="28"/>
                <w:szCs w:val="28"/>
              </w:rPr>
            </w:pPr>
            <w:r>
              <w:rPr>
                <w:sz w:val="28"/>
                <w:szCs w:val="28"/>
              </w:rPr>
              <w:t>Writing Intensive C</w:t>
            </w:r>
            <w:r w:rsidR="00424A8F">
              <w:rPr>
                <w:sz w:val="28"/>
                <w:szCs w:val="28"/>
              </w:rPr>
              <w:t>ourses</w:t>
            </w:r>
          </w:p>
        </w:tc>
        <w:tc>
          <w:tcPr>
            <w:tcW w:w="6835" w:type="dxa"/>
          </w:tcPr>
          <w:p w:rsidR="00424A8F" w:rsidRDefault="00424A8F" w:rsidP="00922DAD">
            <w:pPr>
              <w:jc w:val="center"/>
              <w:rPr>
                <w:b/>
                <w:sz w:val="28"/>
                <w:szCs w:val="28"/>
              </w:rPr>
            </w:pPr>
          </w:p>
        </w:tc>
      </w:tr>
      <w:tr w:rsidR="0017616B" w:rsidTr="0017616B">
        <w:tc>
          <w:tcPr>
            <w:tcW w:w="2515" w:type="dxa"/>
          </w:tcPr>
          <w:p w:rsidR="0017616B" w:rsidRPr="0017616B" w:rsidRDefault="00B847D2" w:rsidP="00B847D2">
            <w:pPr>
              <w:rPr>
                <w:sz w:val="28"/>
                <w:szCs w:val="28"/>
              </w:rPr>
            </w:pPr>
            <w:r>
              <w:rPr>
                <w:sz w:val="28"/>
                <w:szCs w:val="28"/>
              </w:rPr>
              <w:t xml:space="preserve">Active and Collaborative Learning </w:t>
            </w:r>
          </w:p>
        </w:tc>
        <w:tc>
          <w:tcPr>
            <w:tcW w:w="6835" w:type="dxa"/>
          </w:tcPr>
          <w:p w:rsidR="0017616B" w:rsidRDefault="0017616B" w:rsidP="00922DAD">
            <w:pPr>
              <w:jc w:val="center"/>
              <w:rPr>
                <w:b/>
                <w:sz w:val="28"/>
                <w:szCs w:val="28"/>
              </w:rPr>
            </w:pPr>
          </w:p>
        </w:tc>
      </w:tr>
      <w:tr w:rsidR="00B235CD" w:rsidTr="0017616B">
        <w:tc>
          <w:tcPr>
            <w:tcW w:w="2515" w:type="dxa"/>
          </w:tcPr>
          <w:p w:rsidR="00B235CD" w:rsidRPr="0017616B" w:rsidRDefault="00B847D2" w:rsidP="00B235CD">
            <w:pPr>
              <w:rPr>
                <w:sz w:val="28"/>
                <w:szCs w:val="28"/>
              </w:rPr>
            </w:pPr>
            <w:r w:rsidRPr="0017616B">
              <w:rPr>
                <w:sz w:val="28"/>
                <w:szCs w:val="28"/>
              </w:rPr>
              <w:t>Undergraduate Research</w:t>
            </w:r>
            <w:r w:rsidR="00810CEB">
              <w:rPr>
                <w:sz w:val="28"/>
                <w:szCs w:val="28"/>
              </w:rPr>
              <w:t xml:space="preserve"> E</w:t>
            </w:r>
            <w:r>
              <w:rPr>
                <w:sz w:val="28"/>
                <w:szCs w:val="28"/>
              </w:rPr>
              <w:t>xperiences</w:t>
            </w:r>
          </w:p>
        </w:tc>
        <w:tc>
          <w:tcPr>
            <w:tcW w:w="6835" w:type="dxa"/>
          </w:tcPr>
          <w:p w:rsidR="00B235CD" w:rsidRDefault="00B235CD" w:rsidP="00B235CD">
            <w:pPr>
              <w:jc w:val="center"/>
              <w:rPr>
                <w:b/>
                <w:sz w:val="28"/>
                <w:szCs w:val="28"/>
              </w:rPr>
            </w:pPr>
          </w:p>
        </w:tc>
      </w:tr>
      <w:tr w:rsidR="00B235CD" w:rsidTr="0017616B">
        <w:tc>
          <w:tcPr>
            <w:tcW w:w="2515" w:type="dxa"/>
          </w:tcPr>
          <w:p w:rsidR="00B235CD" w:rsidRPr="0017616B" w:rsidRDefault="00B847D2" w:rsidP="00B235CD">
            <w:pPr>
              <w:rPr>
                <w:sz w:val="28"/>
                <w:szCs w:val="28"/>
              </w:rPr>
            </w:pPr>
            <w:r>
              <w:rPr>
                <w:sz w:val="28"/>
                <w:szCs w:val="28"/>
              </w:rPr>
              <w:t>Diversity/Global Learning (including Study Abroad)</w:t>
            </w:r>
          </w:p>
        </w:tc>
        <w:tc>
          <w:tcPr>
            <w:tcW w:w="6835" w:type="dxa"/>
          </w:tcPr>
          <w:p w:rsidR="00B235CD" w:rsidRDefault="00B235CD" w:rsidP="00B235CD">
            <w:pPr>
              <w:jc w:val="center"/>
              <w:rPr>
                <w:b/>
                <w:sz w:val="28"/>
                <w:szCs w:val="28"/>
              </w:rPr>
            </w:pPr>
          </w:p>
        </w:tc>
      </w:tr>
      <w:tr w:rsidR="00B235CD" w:rsidTr="0017616B">
        <w:tc>
          <w:tcPr>
            <w:tcW w:w="2515" w:type="dxa"/>
          </w:tcPr>
          <w:p w:rsidR="00B235CD" w:rsidRPr="0017616B" w:rsidRDefault="00B847D2" w:rsidP="00B235CD">
            <w:pPr>
              <w:rPr>
                <w:sz w:val="28"/>
                <w:szCs w:val="28"/>
              </w:rPr>
            </w:pPr>
            <w:r>
              <w:rPr>
                <w:sz w:val="28"/>
                <w:szCs w:val="28"/>
              </w:rPr>
              <w:t>Service or Community-based Learning</w:t>
            </w:r>
          </w:p>
        </w:tc>
        <w:tc>
          <w:tcPr>
            <w:tcW w:w="6835" w:type="dxa"/>
          </w:tcPr>
          <w:p w:rsidR="00B235CD" w:rsidRDefault="00B235CD" w:rsidP="00B235CD">
            <w:pPr>
              <w:jc w:val="center"/>
              <w:rPr>
                <w:b/>
                <w:sz w:val="28"/>
                <w:szCs w:val="28"/>
              </w:rPr>
            </w:pPr>
          </w:p>
        </w:tc>
      </w:tr>
      <w:tr w:rsidR="00B235CD" w:rsidTr="0017616B">
        <w:tc>
          <w:tcPr>
            <w:tcW w:w="2515" w:type="dxa"/>
          </w:tcPr>
          <w:p w:rsidR="00B235CD" w:rsidRPr="0017616B" w:rsidRDefault="00B847D2" w:rsidP="00B235CD">
            <w:pPr>
              <w:rPr>
                <w:sz w:val="28"/>
                <w:szCs w:val="28"/>
              </w:rPr>
            </w:pPr>
            <w:r>
              <w:rPr>
                <w:sz w:val="28"/>
                <w:szCs w:val="28"/>
              </w:rPr>
              <w:t>Internship or Field Experience</w:t>
            </w:r>
          </w:p>
        </w:tc>
        <w:tc>
          <w:tcPr>
            <w:tcW w:w="6835" w:type="dxa"/>
          </w:tcPr>
          <w:p w:rsidR="00B235CD" w:rsidRDefault="00B235CD" w:rsidP="00B235CD">
            <w:pPr>
              <w:jc w:val="center"/>
              <w:rPr>
                <w:b/>
                <w:sz w:val="28"/>
                <w:szCs w:val="28"/>
              </w:rPr>
            </w:pPr>
          </w:p>
        </w:tc>
      </w:tr>
      <w:tr w:rsidR="00B235CD" w:rsidTr="0017616B">
        <w:tc>
          <w:tcPr>
            <w:tcW w:w="2515" w:type="dxa"/>
          </w:tcPr>
          <w:p w:rsidR="00B235CD" w:rsidRPr="0017616B" w:rsidRDefault="00B847D2" w:rsidP="00B235CD">
            <w:pPr>
              <w:rPr>
                <w:sz w:val="28"/>
                <w:szCs w:val="28"/>
              </w:rPr>
            </w:pPr>
            <w:r>
              <w:rPr>
                <w:sz w:val="28"/>
                <w:szCs w:val="28"/>
              </w:rPr>
              <w:t>Capstone Courses and Projects</w:t>
            </w:r>
          </w:p>
        </w:tc>
        <w:tc>
          <w:tcPr>
            <w:tcW w:w="6835" w:type="dxa"/>
          </w:tcPr>
          <w:p w:rsidR="00B235CD" w:rsidRDefault="00B235CD" w:rsidP="00B235CD">
            <w:pPr>
              <w:jc w:val="center"/>
              <w:rPr>
                <w:b/>
                <w:sz w:val="28"/>
                <w:szCs w:val="28"/>
              </w:rPr>
            </w:pPr>
          </w:p>
        </w:tc>
      </w:tr>
      <w:tr w:rsidR="00B235CD" w:rsidTr="0017616B">
        <w:tc>
          <w:tcPr>
            <w:tcW w:w="2515" w:type="dxa"/>
          </w:tcPr>
          <w:p w:rsidR="00B235CD" w:rsidRPr="0017616B" w:rsidRDefault="00B235CD" w:rsidP="00B235CD">
            <w:pPr>
              <w:rPr>
                <w:sz w:val="28"/>
                <w:szCs w:val="28"/>
              </w:rPr>
            </w:pPr>
            <w:r>
              <w:rPr>
                <w:sz w:val="28"/>
                <w:szCs w:val="28"/>
              </w:rPr>
              <w:t>E-Portfolios</w:t>
            </w:r>
          </w:p>
        </w:tc>
        <w:tc>
          <w:tcPr>
            <w:tcW w:w="6835" w:type="dxa"/>
          </w:tcPr>
          <w:p w:rsidR="00B235CD" w:rsidRDefault="00B235CD" w:rsidP="00B235CD">
            <w:pPr>
              <w:jc w:val="center"/>
              <w:rPr>
                <w:b/>
                <w:sz w:val="28"/>
                <w:szCs w:val="28"/>
              </w:rPr>
            </w:pPr>
          </w:p>
        </w:tc>
      </w:tr>
    </w:tbl>
    <w:p w:rsidR="0017616B" w:rsidRDefault="0017616B" w:rsidP="00922DAD">
      <w:pPr>
        <w:jc w:val="center"/>
        <w:rPr>
          <w:b/>
          <w:sz w:val="28"/>
          <w:szCs w:val="28"/>
        </w:rPr>
      </w:pPr>
    </w:p>
    <w:p w:rsidR="00681C45" w:rsidRDefault="00681C45" w:rsidP="00922DAD">
      <w:pPr>
        <w:jc w:val="center"/>
        <w:rPr>
          <w:b/>
          <w:sz w:val="28"/>
          <w:szCs w:val="28"/>
        </w:rPr>
      </w:pPr>
    </w:p>
    <w:p w:rsidR="0017616B" w:rsidRDefault="00681C45" w:rsidP="0017616B">
      <w:pPr>
        <w:jc w:val="center"/>
        <w:rPr>
          <w:b/>
          <w:sz w:val="28"/>
          <w:szCs w:val="28"/>
        </w:rPr>
      </w:pPr>
      <w:r>
        <w:rPr>
          <w:b/>
          <w:sz w:val="28"/>
          <w:szCs w:val="28"/>
        </w:rPr>
        <w:br w:type="page"/>
      </w:r>
      <w:r w:rsidR="0017616B">
        <w:rPr>
          <w:b/>
          <w:sz w:val="28"/>
          <w:szCs w:val="28"/>
        </w:rPr>
        <w:lastRenderedPageBreak/>
        <w:t>Appendices</w:t>
      </w:r>
    </w:p>
    <w:p w:rsidR="00DB10BF" w:rsidRPr="00C80DDB" w:rsidRDefault="00C80DDB" w:rsidP="00DB10BF">
      <w:pPr>
        <w:rPr>
          <w:b/>
          <w:sz w:val="28"/>
          <w:szCs w:val="28"/>
        </w:rPr>
      </w:pPr>
      <w:r>
        <w:rPr>
          <w:b/>
          <w:sz w:val="28"/>
          <w:szCs w:val="28"/>
        </w:rPr>
        <w:t>Explanations</w:t>
      </w:r>
      <w:r w:rsidR="00DB10BF" w:rsidRPr="00C80DDB">
        <w:rPr>
          <w:b/>
          <w:sz w:val="28"/>
          <w:szCs w:val="28"/>
        </w:rPr>
        <w:t xml:space="preserve"> of Terms</w:t>
      </w:r>
    </w:p>
    <w:p w:rsidR="00DB10BF" w:rsidRPr="00DB10BF" w:rsidRDefault="00DB10BF" w:rsidP="00DB10BF">
      <w:pPr>
        <w:spacing w:line="240" w:lineRule="auto"/>
        <w:rPr>
          <w:sz w:val="28"/>
          <w:szCs w:val="28"/>
        </w:rPr>
      </w:pPr>
      <w:r w:rsidRPr="00DB10BF">
        <w:rPr>
          <w:rFonts w:eastAsia="Times New Roman"/>
          <w:b/>
          <w:bCs/>
          <w:kern w:val="36"/>
          <w:sz w:val="48"/>
          <w:szCs w:val="48"/>
        </w:rPr>
        <w:t>High-Impact Educational Practices</w:t>
      </w:r>
    </w:p>
    <w:p w:rsidR="00DB10BF" w:rsidRPr="00DB10BF" w:rsidRDefault="00DB10BF" w:rsidP="00DB10BF">
      <w:pPr>
        <w:spacing w:line="240" w:lineRule="auto"/>
        <w:outlineLvl w:val="2"/>
        <w:rPr>
          <w:rFonts w:eastAsia="Times New Roman"/>
          <w:b/>
          <w:bCs/>
          <w:sz w:val="27"/>
          <w:szCs w:val="27"/>
        </w:rPr>
      </w:pPr>
      <w:r w:rsidRPr="00DB10BF">
        <w:rPr>
          <w:rFonts w:eastAsia="Times New Roman"/>
          <w:b/>
          <w:bCs/>
          <w:sz w:val="27"/>
          <w:szCs w:val="27"/>
        </w:rPr>
        <w:t>A Brief Overview</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i/>
          <w:iCs/>
        </w:rPr>
        <w:t xml:space="preserve">Excerpt from </w:t>
      </w:r>
      <w:hyperlink r:id="rId8" w:history="1">
        <w:r w:rsidRPr="00DB10BF">
          <w:rPr>
            <w:rFonts w:eastAsia="Times New Roman"/>
            <w:i/>
            <w:iCs/>
            <w:color w:val="0000FF"/>
            <w:u w:val="single"/>
          </w:rPr>
          <w:t>High-Impact Educational Practices: What They Are, Who Has Access to Them, and Why They Matter</w:t>
        </w:r>
      </w:hyperlink>
      <w:r w:rsidRPr="00DB10BF">
        <w:rPr>
          <w:rFonts w:eastAsia="Times New Roman"/>
          <w:i/>
          <w:iCs/>
        </w:rPr>
        <w:t xml:space="preserve">, by George D. </w:t>
      </w:r>
      <w:proofErr w:type="spellStart"/>
      <w:r w:rsidRPr="00DB10BF">
        <w:rPr>
          <w:rFonts w:eastAsia="Times New Roman"/>
          <w:i/>
          <w:iCs/>
        </w:rPr>
        <w:t>Kuh</w:t>
      </w:r>
      <w:proofErr w:type="spellEnd"/>
      <w:r w:rsidRPr="00DB10BF">
        <w:rPr>
          <w:rFonts w:eastAsia="Times New Roman"/>
          <w:i/>
          <w:iCs/>
        </w:rPr>
        <w:t xml:space="preserve"> (AAC&amp;U, 2008</w:t>
      </w:r>
      <w:r w:rsidRPr="00DB10BF">
        <w:rPr>
          <w:rFonts w:eastAsia="Times New Roman"/>
        </w:rPr>
        <w:t>)</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 xml:space="preserve">High-Impact Educational Practices: A Brief Overview </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rPr>
        <w:t>The following teaching and learning practices have been widely tested and have been shown to be beneficial for college students from many backgrounds. These practices take many different forms, depending on learner characteristics and on institutional priorities and contexts.</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rPr>
        <w:t>On many campuses, assessment of student involvement in active learning practices such as these has made it possible to assess the practices’ contribution to students’ cumulative learning. However, on almost all campuses, utilization of active learning practices is unsystematic, to the detriment of student learning. Presented below are brief descriptions of high-impact practices that educational research suggests increase rates of student retention and student engagement. The rest of this publication will explore in more detail why these types of practices are effective, which students have access to them, and, finally, what effect they might have on different cohorts of students.</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First-Year Seminars and Experiences</w:t>
      </w:r>
      <w:r w:rsidRPr="00DB10BF">
        <w:rPr>
          <w:rFonts w:eastAsia="Times New Roman"/>
        </w:rPr>
        <w:br/>
        <w:t>Many schools now build into the curriculum first-year seminars or other programs that bring small groups of students together with faculty or staff on a regular basis. The highest-quality first-year experiences place a strong emphasis on critical inquiry, frequent writing, information literacy, collaborative learning, and other skills that develop students’ intellectual and practical competencies. First-year seminars can also involve students with cutting-edge questions in scholarship and with faculty members’ own research.</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Common Intellectual Experiences</w:t>
      </w:r>
      <w:r w:rsidRPr="00DB10BF">
        <w:rPr>
          <w:rFonts w:eastAsia="Times New Roman"/>
        </w:rPr>
        <w:br/>
        <w:t>The older idea of a “core” curriculum has evolved into a variety of modern forms, such as a set of required common courses or a vertically organized general education program that includes advanced integrative studies and/or required participation in a learning community. These programs often combine broad themes—e.g., technology and society, global interdependence—with a variety of curricular and co</w:t>
      </w:r>
      <w:r w:rsidR="00C80DDB">
        <w:rPr>
          <w:rFonts w:eastAsia="Times New Roman"/>
        </w:rPr>
        <w:t>-</w:t>
      </w:r>
      <w:r w:rsidRPr="00DB10BF">
        <w:rPr>
          <w:rFonts w:eastAsia="Times New Roman"/>
        </w:rPr>
        <w:t>curricular options for students.</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 xml:space="preserve">Learning Communities </w:t>
      </w:r>
      <w:r w:rsidRPr="00DB10BF">
        <w:rPr>
          <w:rFonts w:eastAsia="Times New Roman"/>
        </w:rPr>
        <w:br/>
        <w:t xml:space="preserve">The key goals for learning communities are to encourage integration of learning across courses and to involve students with “big questions” that matter beyond the classroom. Students take two or more linked courses as a group and work closely with one another and with their professors. </w:t>
      </w:r>
      <w:r w:rsidRPr="00DB10BF">
        <w:rPr>
          <w:rFonts w:eastAsia="Times New Roman"/>
        </w:rPr>
        <w:lastRenderedPageBreak/>
        <w:t>Many learning communities explore a common topic and/or common readings through the lenses of different disciplines. Some deliberately link “liberal arts” and “professional courses”; others feature service learning.</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 xml:space="preserve">Writing-Intensive Courses </w:t>
      </w:r>
      <w:r w:rsidRPr="00DB10BF">
        <w:rPr>
          <w:rFonts w:eastAsia="Times New Roman"/>
        </w:rPr>
        <w:br/>
        <w:t>These courses emphasize writing at all levels of instruction and across the curriculum, including final-year projects. Students are encouraged to produce and revise various forms of writing for different audiences in different disciplines. The effectiveness of this repeated practice “across the curriculum” has led to parallel efforts in such areas as quantitative reasoning, oral communication, information literacy, and, on some campuses, ethical inquiry.</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 xml:space="preserve">Collaborative Assignments and Projects </w:t>
      </w:r>
      <w:r w:rsidRPr="00DB10BF">
        <w:rPr>
          <w:rFonts w:eastAsia="Times New Roman"/>
        </w:rPr>
        <w:br/>
        <w:t>Collaborative learning combines two key goals: learning to work and solve problems in the company of others, and sharpening one’s own understanding by listening seriously to the insights of others, especially those with different backgrounds and life experiences. Approaches range from study groups within a course, to team-based assignments and writing, to cooperative projects and research.</w:t>
      </w:r>
      <w:r w:rsidR="00810CEB">
        <w:rPr>
          <w:rFonts w:eastAsia="Times New Roman"/>
        </w:rPr>
        <w:t xml:space="preserve">  These may include projects that take a semester or longer to complete.</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Undergraduate Research</w:t>
      </w:r>
      <w:r w:rsidRPr="00DB10BF">
        <w:rPr>
          <w:rFonts w:eastAsia="Times New Roman"/>
        </w:rPr>
        <w:br/>
        <w:t>Many colleges and universities are now providing research experiences for students in all disciplines. Undergraduate research, however, has been most prominently used in science disciplines. With strong support from the National Science Foundation and the research community, scientists are reshaping their courses to connect key concepts and questions with students’ early and active involvement in systematic investigation and research. The goal is to involve students with actively contested questions, empirical observation, cutting-edge technologies, and the sense of excitement that comes from working to answer important questions.</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Diversity/Global Learning</w:t>
      </w:r>
      <w:r w:rsidRPr="00DB10BF">
        <w:rPr>
          <w:rFonts w:eastAsia="Times New Roman"/>
        </w:rPr>
        <w:br/>
        <w:t>Many colleges and universities now emphasize courses and programs that help students explore cultures, life experiences, and worldviews different from their own. These studies—which may address U.S. diversity, world cultures, or both—often explore “difficult differences” such as racial, ethnic, and gender inequality, or continuing struggles around the globe for human rights, freedom, and power. Frequently, intercultural studies are augmented by experiential learning in the community and/or by study abroad.</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 xml:space="preserve">Service Learning, Community-Based Learning </w:t>
      </w:r>
      <w:r w:rsidRPr="00DB10BF">
        <w:rPr>
          <w:rFonts w:eastAsia="Times New Roman"/>
        </w:rPr>
        <w:br/>
        <w:t>In these programs, field-based “experiential learning” with community partners is an instructional strategy—and often a required part of the course. The idea is to give students direct experience with issues they are studying in the curriculum and with ongoing efforts to analyze and solve problems in the community. A key element in these programs is the opportunity students have to both apply what they are learning in real-world settings and reflect in a classroom setting on their service experiences. These programs model the idea that giving something back to the community is an important college outcome, and that working with community partners is good preparation for citizenship, work, and life.</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lastRenderedPageBreak/>
        <w:t>Internships</w:t>
      </w:r>
      <w:r w:rsidRPr="00DB10BF">
        <w:rPr>
          <w:rFonts w:eastAsia="Times New Roman"/>
        </w:rPr>
        <w:br/>
        <w:t>Internships are another increasingly common form of experiential learning. The idea is to provide students with direct experience in a work setting—usually related to their career interests—and to give them the benefit of supervision and coaching from professionals in the field. If the internship is taken for course credit, students complete a project or paper that is approved by a faculty member.</w:t>
      </w:r>
    </w:p>
    <w:p w:rsidR="00DB10BF" w:rsidRPr="00DB10BF" w:rsidRDefault="00DB10BF" w:rsidP="00DB10BF">
      <w:pPr>
        <w:spacing w:before="100" w:beforeAutospacing="1" w:after="100" w:afterAutospacing="1" w:line="240" w:lineRule="auto"/>
        <w:rPr>
          <w:rFonts w:eastAsia="Times New Roman"/>
        </w:rPr>
      </w:pPr>
      <w:r w:rsidRPr="00DB10BF">
        <w:rPr>
          <w:rFonts w:eastAsia="Times New Roman"/>
          <w:b/>
          <w:bCs/>
        </w:rPr>
        <w:t>Capstone Courses and Projects</w:t>
      </w:r>
      <w:r w:rsidRPr="00DB10BF">
        <w:rPr>
          <w:rFonts w:eastAsia="Times New Roman"/>
        </w:rPr>
        <w:br/>
        <w:t>Whether they’re called “senior capstones” or some other name, these culminating experiences require students nearing the end of their college years to create a project of some sort that integrates and applies what they’ve learned. The project might be a research paper, a performance, a portfolio of “best work,” or an exhibit of artwork. Capstones are offered both in departmental programs and, increasingly, in general education as well.</w:t>
      </w:r>
    </w:p>
    <w:p w:rsidR="00C80DDB" w:rsidRPr="003C4E81" w:rsidRDefault="00C80DDB" w:rsidP="00C80DDB">
      <w:pPr>
        <w:spacing w:line="240" w:lineRule="auto"/>
        <w:rPr>
          <w:b/>
        </w:rPr>
      </w:pPr>
      <w:r w:rsidRPr="003C4E81">
        <w:rPr>
          <w:b/>
        </w:rPr>
        <w:t>E-Portfolios</w:t>
      </w:r>
    </w:p>
    <w:p w:rsidR="00C80DDB" w:rsidRPr="00C80DDB" w:rsidRDefault="00B65804" w:rsidP="00B65804">
      <w:pPr>
        <w:spacing w:line="240" w:lineRule="auto"/>
        <w:rPr>
          <w:sz w:val="28"/>
          <w:szCs w:val="28"/>
        </w:rPr>
      </w:pPr>
      <w:r>
        <w:t xml:space="preserve">An e-Portfolio is a place for students to showcase their good work from a course or academic program. </w:t>
      </w:r>
      <w:r w:rsidR="003C4E81">
        <w:t xml:space="preserve">There is no additional cost associated with e-portfolios created in Canvas.  </w:t>
      </w:r>
      <w:r>
        <w:t xml:space="preserve">E-Portfolios can be used for course projects, papers, and other materials.  E-Portfolios help students by providing a place to archive, reflect upon, and share their best work with faculty, scholarship committees, prospective employers, or anyone else. E-Portfolios can be used to showcase the entirety of an academic career. In addition to building an education-related e-Portfolio, students may choose to create a second, career-specific e-Portfolio </w:t>
      </w:r>
      <w:r w:rsidR="003C4E81">
        <w:t xml:space="preserve">highlighting co-curricular experiences </w:t>
      </w:r>
      <w:r>
        <w:t>to help impress potential employers.  E-Portfolios in Canvas a</w:t>
      </w:r>
      <w:r w:rsidR="003C4E81">
        <w:t>re basic websites divided into s</w:t>
      </w:r>
      <w:r>
        <w:t>ections.  E-portfolios that students create in Canvas are private, but can be shared.</w:t>
      </w:r>
      <w:r w:rsidR="003C4E81">
        <w:t xml:space="preserve">  </w:t>
      </w:r>
    </w:p>
    <w:p w:rsidR="00724273" w:rsidRDefault="00724273">
      <w:pPr>
        <w:rPr>
          <w:sz w:val="28"/>
          <w:szCs w:val="28"/>
        </w:rPr>
      </w:pPr>
      <w:r>
        <w:rPr>
          <w:sz w:val="28"/>
          <w:szCs w:val="28"/>
        </w:rPr>
        <w:t>------------------------------------------------------------------------------------------------</w:t>
      </w:r>
    </w:p>
    <w:p w:rsidR="00810CEB" w:rsidRDefault="00810CEB" w:rsidP="00810CEB">
      <w:pPr>
        <w:spacing w:line="240" w:lineRule="auto"/>
        <w:rPr>
          <w:b/>
        </w:rPr>
      </w:pPr>
      <w:r w:rsidRPr="00E64FB5">
        <w:rPr>
          <w:b/>
        </w:rPr>
        <w:t>Benchmarks</w:t>
      </w:r>
    </w:p>
    <w:p w:rsidR="00810CEB" w:rsidRDefault="00810CEB" w:rsidP="00810CEB">
      <w:pPr>
        <w:spacing w:line="240" w:lineRule="auto"/>
      </w:pPr>
      <w:r>
        <w:t>A Benchmark serves as a point of reference from which measurements may be made, a standard by which success may be measured or judged.  Examples:  80% of students will correctly answer at least 75% of the test questions; 75% of students will score at least 3 out of 5 on the rubric for this writing assignment; Student participation will increase by 10% over the baseline established in 201</w:t>
      </w:r>
      <w:r w:rsidR="001F301D">
        <w:t>8</w:t>
      </w:r>
      <w:r>
        <w:t xml:space="preserve">; 80% of students participating in this activity will rate it as satisfactory or better than satisfactory. </w:t>
      </w:r>
    </w:p>
    <w:p w:rsidR="00810CEB" w:rsidRDefault="00810CEB" w:rsidP="00810CEB">
      <w:pPr>
        <w:spacing w:line="240" w:lineRule="auto"/>
      </w:pPr>
    </w:p>
    <w:p w:rsidR="00810CEB" w:rsidRDefault="00810CEB" w:rsidP="00810CEB">
      <w:pPr>
        <w:spacing w:line="240" w:lineRule="auto"/>
        <w:rPr>
          <w:b/>
        </w:rPr>
      </w:pPr>
      <w:r>
        <w:rPr>
          <w:b/>
        </w:rPr>
        <w:t>Mission statement</w:t>
      </w:r>
    </w:p>
    <w:p w:rsidR="00810CEB" w:rsidRPr="00432117" w:rsidRDefault="00810CEB" w:rsidP="00810CEB">
      <w:pPr>
        <w:spacing w:line="240" w:lineRule="auto"/>
      </w:pPr>
      <w:r>
        <w:t>The mission statement should communicate the purpose of the program or unit in a short and simple fashion.  The mission statement should make it clear what the unit intends to achieve, not only to those in the unit, but also to the University, and to the various other stakeholders (students, Board members, legislators, the public, etc.).</w:t>
      </w:r>
    </w:p>
    <w:p w:rsidR="00810CEB" w:rsidRDefault="00810CEB" w:rsidP="00810CEB">
      <w:pPr>
        <w:spacing w:line="240" w:lineRule="auto"/>
        <w:rPr>
          <w:b/>
        </w:rPr>
      </w:pPr>
    </w:p>
    <w:p w:rsidR="00810CEB" w:rsidRPr="00032717" w:rsidRDefault="00810CEB" w:rsidP="00810CEB">
      <w:pPr>
        <w:spacing w:line="240" w:lineRule="auto"/>
        <w:rPr>
          <w:b/>
        </w:rPr>
      </w:pPr>
      <w:r w:rsidRPr="00032717">
        <w:rPr>
          <w:b/>
        </w:rPr>
        <w:t>Outcome</w:t>
      </w:r>
    </w:p>
    <w:p w:rsidR="00C80DDB" w:rsidRPr="00E64FB5" w:rsidRDefault="00810CEB" w:rsidP="00810CEB">
      <w:pPr>
        <w:spacing w:line="240" w:lineRule="auto"/>
        <w:rPr>
          <w:b/>
        </w:rPr>
      </w:pPr>
      <w:r>
        <w:t xml:space="preserve">An outcome is an end result or final product resulting from an action. Outcomes are the indicators of your unit’s effectiveness in accomplishing its mission and contributing to the overall mission of the University.  Outcomes must be stated in measurable terms.  The outcomes for your unit should be things over which your unit has some influence or control.  </w:t>
      </w:r>
      <w:r w:rsidR="00C80DDB" w:rsidRPr="00E64FB5">
        <w:rPr>
          <w:b/>
        </w:rPr>
        <w:br w:type="page"/>
      </w:r>
    </w:p>
    <w:p w:rsidR="0017616B" w:rsidRPr="00724273" w:rsidRDefault="0017616B" w:rsidP="00452543">
      <w:pPr>
        <w:jc w:val="center"/>
        <w:rPr>
          <w:b/>
          <w:sz w:val="28"/>
          <w:szCs w:val="28"/>
        </w:rPr>
      </w:pPr>
      <w:r w:rsidRPr="00724273">
        <w:rPr>
          <w:b/>
          <w:sz w:val="28"/>
          <w:szCs w:val="28"/>
        </w:rPr>
        <w:lastRenderedPageBreak/>
        <w:t>Rubrics</w:t>
      </w:r>
    </w:p>
    <w:p w:rsidR="00C825DB" w:rsidRPr="00452543" w:rsidRDefault="00452543" w:rsidP="0017616B">
      <w:r>
        <w:t>Please insert in this area</w:t>
      </w:r>
      <w:r w:rsidRPr="00452543">
        <w:t xml:space="preserve"> any rubrics you have</w:t>
      </w:r>
      <w:r>
        <w:t xml:space="preserve"> agreed to use for assessment of the SLOs associated with this program.</w:t>
      </w:r>
    </w:p>
    <w:p w:rsidR="00452543" w:rsidRDefault="00452543">
      <w:pPr>
        <w:rPr>
          <w:sz w:val="28"/>
          <w:szCs w:val="28"/>
        </w:rPr>
      </w:pPr>
      <w:r>
        <w:rPr>
          <w:sz w:val="28"/>
          <w:szCs w:val="28"/>
        </w:rPr>
        <w:br w:type="page"/>
      </w:r>
    </w:p>
    <w:p w:rsidR="0017616B" w:rsidRPr="00724273" w:rsidRDefault="0017616B" w:rsidP="00452543">
      <w:pPr>
        <w:jc w:val="center"/>
        <w:rPr>
          <w:b/>
          <w:sz w:val="28"/>
          <w:szCs w:val="28"/>
        </w:rPr>
      </w:pPr>
      <w:r w:rsidRPr="00724273">
        <w:rPr>
          <w:b/>
          <w:sz w:val="28"/>
          <w:szCs w:val="28"/>
        </w:rPr>
        <w:lastRenderedPageBreak/>
        <w:t>Forms</w:t>
      </w:r>
    </w:p>
    <w:p w:rsidR="00681C45" w:rsidRDefault="0017616B">
      <w:pPr>
        <w:rPr>
          <w:sz w:val="28"/>
          <w:szCs w:val="28"/>
        </w:rPr>
      </w:pPr>
      <w:r w:rsidRPr="0017616B">
        <w:rPr>
          <w:sz w:val="28"/>
          <w:szCs w:val="28"/>
        </w:rPr>
        <w:t>Reporting Template</w:t>
      </w:r>
      <w:r w:rsidR="00452543">
        <w:rPr>
          <w:sz w:val="28"/>
          <w:szCs w:val="28"/>
        </w:rPr>
        <w:t>s</w:t>
      </w:r>
    </w:p>
    <w:p w:rsidR="00452543" w:rsidRDefault="00452543" w:rsidP="00452543">
      <w:pPr>
        <w:ind w:firstLine="720"/>
        <w:rPr>
          <w:sz w:val="28"/>
          <w:szCs w:val="28"/>
        </w:rPr>
      </w:pPr>
      <w:r>
        <w:rPr>
          <w:sz w:val="28"/>
          <w:szCs w:val="28"/>
        </w:rPr>
        <w:t>Department Assessment Reports</w:t>
      </w:r>
    </w:p>
    <w:p w:rsidR="0017616B" w:rsidRDefault="0017616B">
      <w:pPr>
        <w:rPr>
          <w:b/>
          <w:sz w:val="28"/>
          <w:szCs w:val="28"/>
        </w:rPr>
        <w:sectPr w:rsidR="0017616B">
          <w:pgSz w:w="12240" w:h="15840"/>
          <w:pgMar w:top="1440" w:right="1440" w:bottom="1440" w:left="1440" w:header="720" w:footer="720" w:gutter="0"/>
          <w:cols w:space="720"/>
          <w:docGrid w:linePitch="360"/>
        </w:sectPr>
      </w:pPr>
      <w:r>
        <w:rPr>
          <w:b/>
          <w:sz w:val="28"/>
          <w:szCs w:val="28"/>
        </w:rPr>
        <w:tab/>
      </w:r>
      <w:r w:rsidR="001F301D">
        <w:rPr>
          <w:b/>
          <w:sz w:val="28"/>
          <w:szCs w:val="28"/>
        </w:rPr>
        <w:t>Faculty Accomplishments are now reported through Digital Measures.</w:t>
      </w:r>
      <w:r>
        <w:rPr>
          <w:b/>
          <w:sz w:val="28"/>
          <w:szCs w:val="28"/>
        </w:rPr>
        <w:tab/>
      </w:r>
    </w:p>
    <w:tbl>
      <w:tblPr>
        <w:tblStyle w:val="TableGrid"/>
        <w:tblW w:w="0" w:type="auto"/>
        <w:tblLook w:val="04A0" w:firstRow="1" w:lastRow="0" w:firstColumn="1" w:lastColumn="0" w:noHBand="0" w:noVBand="1"/>
      </w:tblPr>
      <w:tblGrid>
        <w:gridCol w:w="1277"/>
        <w:gridCol w:w="3049"/>
        <w:gridCol w:w="1551"/>
        <w:gridCol w:w="4140"/>
        <w:gridCol w:w="791"/>
        <w:gridCol w:w="2152"/>
      </w:tblGrid>
      <w:tr w:rsidR="00681C45" w:rsidTr="00FF7B5F">
        <w:trPr>
          <w:trHeight w:val="432"/>
        </w:trPr>
        <w:tc>
          <w:tcPr>
            <w:tcW w:w="1278" w:type="dxa"/>
            <w:tcBorders>
              <w:top w:val="nil"/>
              <w:left w:val="nil"/>
              <w:bottom w:val="nil"/>
              <w:right w:val="nil"/>
            </w:tcBorders>
            <w:vAlign w:val="bottom"/>
          </w:tcPr>
          <w:p w:rsidR="00681C45" w:rsidRDefault="00681C45" w:rsidP="00FF7B5F"/>
          <w:p w:rsidR="00681C45" w:rsidRDefault="00681C45" w:rsidP="00FF7B5F"/>
        </w:tc>
        <w:tc>
          <w:tcPr>
            <w:tcW w:w="3114" w:type="dxa"/>
            <w:tcBorders>
              <w:top w:val="nil"/>
              <w:left w:val="nil"/>
              <w:bottom w:val="nil"/>
              <w:right w:val="nil"/>
            </w:tcBorders>
            <w:vAlign w:val="bottom"/>
          </w:tcPr>
          <w:p w:rsidR="00681C45" w:rsidRDefault="00681C45" w:rsidP="00FF7B5F"/>
          <w:p w:rsidR="00681C45" w:rsidRDefault="00681C45" w:rsidP="00FF7B5F"/>
        </w:tc>
        <w:tc>
          <w:tcPr>
            <w:tcW w:w="1566" w:type="dxa"/>
            <w:tcBorders>
              <w:top w:val="nil"/>
              <w:left w:val="nil"/>
              <w:bottom w:val="nil"/>
              <w:right w:val="nil"/>
            </w:tcBorders>
            <w:vAlign w:val="bottom"/>
          </w:tcPr>
          <w:p w:rsidR="00681C45" w:rsidRDefault="00681C45" w:rsidP="00FF7B5F">
            <w:pPr>
              <w:jc w:val="right"/>
            </w:pPr>
            <w:r w:rsidRPr="001F301D">
              <w:rPr>
                <w:b/>
                <w:bCs/>
              </w:rPr>
              <w:t>Year</w:t>
            </w:r>
            <w:r>
              <w:t>:</w:t>
            </w:r>
          </w:p>
        </w:tc>
        <w:tc>
          <w:tcPr>
            <w:tcW w:w="4230" w:type="dxa"/>
            <w:tcBorders>
              <w:top w:val="nil"/>
              <w:left w:val="nil"/>
              <w:right w:val="nil"/>
            </w:tcBorders>
            <w:vAlign w:val="bottom"/>
          </w:tcPr>
          <w:p w:rsidR="00681C45" w:rsidRDefault="00681C45" w:rsidP="00FF7B5F"/>
        </w:tc>
        <w:tc>
          <w:tcPr>
            <w:tcW w:w="792" w:type="dxa"/>
            <w:tcBorders>
              <w:top w:val="nil"/>
              <w:left w:val="nil"/>
              <w:bottom w:val="nil"/>
              <w:right w:val="nil"/>
            </w:tcBorders>
            <w:vAlign w:val="bottom"/>
          </w:tcPr>
          <w:p w:rsidR="00681C45" w:rsidRDefault="00681C45" w:rsidP="00FF7B5F"/>
        </w:tc>
        <w:tc>
          <w:tcPr>
            <w:tcW w:w="2196" w:type="dxa"/>
            <w:tcBorders>
              <w:top w:val="nil"/>
              <w:left w:val="nil"/>
              <w:bottom w:val="nil"/>
              <w:right w:val="nil"/>
            </w:tcBorders>
            <w:vAlign w:val="bottom"/>
          </w:tcPr>
          <w:p w:rsidR="00681C45" w:rsidRDefault="00681C45" w:rsidP="00FF7B5F"/>
        </w:tc>
      </w:tr>
      <w:tr w:rsidR="00681C45" w:rsidTr="00FF7B5F">
        <w:trPr>
          <w:trHeight w:val="432"/>
        </w:trPr>
        <w:tc>
          <w:tcPr>
            <w:tcW w:w="1278" w:type="dxa"/>
            <w:tcBorders>
              <w:top w:val="nil"/>
              <w:left w:val="nil"/>
              <w:bottom w:val="nil"/>
              <w:right w:val="nil"/>
            </w:tcBorders>
            <w:vAlign w:val="bottom"/>
          </w:tcPr>
          <w:p w:rsidR="00681C45" w:rsidRDefault="00681C45" w:rsidP="00FF7B5F">
            <w:r w:rsidRPr="001F301D">
              <w:rPr>
                <w:b/>
                <w:bCs/>
              </w:rPr>
              <w:t>Program</w:t>
            </w:r>
            <w:r>
              <w:t>:</w:t>
            </w:r>
          </w:p>
        </w:tc>
        <w:tc>
          <w:tcPr>
            <w:tcW w:w="3114" w:type="dxa"/>
            <w:tcBorders>
              <w:top w:val="nil"/>
              <w:left w:val="nil"/>
              <w:right w:val="nil"/>
            </w:tcBorders>
            <w:vAlign w:val="bottom"/>
          </w:tcPr>
          <w:p w:rsidR="00681C45" w:rsidRDefault="00681C45" w:rsidP="00FF7B5F"/>
        </w:tc>
        <w:tc>
          <w:tcPr>
            <w:tcW w:w="1566" w:type="dxa"/>
            <w:tcBorders>
              <w:top w:val="nil"/>
              <w:left w:val="nil"/>
              <w:bottom w:val="nil"/>
              <w:right w:val="nil"/>
            </w:tcBorders>
            <w:vAlign w:val="bottom"/>
          </w:tcPr>
          <w:p w:rsidR="00681C45" w:rsidRDefault="00681C45" w:rsidP="00FF7B5F">
            <w:r w:rsidRPr="001F301D">
              <w:rPr>
                <w:b/>
                <w:bCs/>
              </w:rPr>
              <w:t>Dept. Chair</w:t>
            </w:r>
            <w:r>
              <w:t>:</w:t>
            </w:r>
          </w:p>
        </w:tc>
        <w:tc>
          <w:tcPr>
            <w:tcW w:w="4230" w:type="dxa"/>
            <w:tcBorders>
              <w:left w:val="nil"/>
              <w:right w:val="nil"/>
            </w:tcBorders>
            <w:vAlign w:val="bottom"/>
          </w:tcPr>
          <w:p w:rsidR="00681C45" w:rsidRDefault="00681C45" w:rsidP="00FF7B5F"/>
        </w:tc>
        <w:tc>
          <w:tcPr>
            <w:tcW w:w="792" w:type="dxa"/>
            <w:tcBorders>
              <w:top w:val="nil"/>
              <w:left w:val="nil"/>
              <w:bottom w:val="nil"/>
              <w:right w:val="nil"/>
            </w:tcBorders>
            <w:vAlign w:val="bottom"/>
          </w:tcPr>
          <w:p w:rsidR="00681C45" w:rsidRDefault="00681C45" w:rsidP="00FF7B5F">
            <w:r w:rsidRPr="001F301D">
              <w:rPr>
                <w:b/>
                <w:bCs/>
              </w:rPr>
              <w:t>Date</w:t>
            </w:r>
            <w:r>
              <w:t>:</w:t>
            </w:r>
          </w:p>
        </w:tc>
        <w:tc>
          <w:tcPr>
            <w:tcW w:w="2196" w:type="dxa"/>
            <w:tcBorders>
              <w:top w:val="nil"/>
              <w:left w:val="nil"/>
              <w:right w:val="nil"/>
            </w:tcBorders>
            <w:vAlign w:val="bottom"/>
          </w:tcPr>
          <w:p w:rsidR="00681C45" w:rsidRDefault="00681C45" w:rsidP="00FF7B5F"/>
        </w:tc>
      </w:tr>
    </w:tbl>
    <w:p w:rsidR="001F301D" w:rsidRDefault="001F301D" w:rsidP="00681C45"/>
    <w:p w:rsidR="00681C45" w:rsidRPr="001F301D" w:rsidRDefault="001F301D" w:rsidP="00681C45">
      <w:r w:rsidRPr="001F301D">
        <w:rPr>
          <w:b/>
          <w:bCs/>
        </w:rPr>
        <w:t xml:space="preserve">Program Mission Statement:  </w:t>
      </w:r>
    </w:p>
    <w:tbl>
      <w:tblPr>
        <w:tblStyle w:val="TableGrid"/>
        <w:tblW w:w="12955" w:type="dxa"/>
        <w:tblLook w:val="04A0" w:firstRow="1" w:lastRow="0" w:firstColumn="1" w:lastColumn="0" w:noHBand="0" w:noVBand="1"/>
      </w:tblPr>
      <w:tblGrid>
        <w:gridCol w:w="3238"/>
        <w:gridCol w:w="3239"/>
        <w:gridCol w:w="3239"/>
        <w:gridCol w:w="3239"/>
      </w:tblGrid>
      <w:tr w:rsidR="00681C45" w:rsidTr="00FF7B5F">
        <w:tc>
          <w:tcPr>
            <w:tcW w:w="3238" w:type="dxa"/>
            <w:shd w:val="clear" w:color="auto" w:fill="D5DCE4" w:themeFill="text2" w:themeFillTint="33"/>
            <w:vAlign w:val="center"/>
          </w:tcPr>
          <w:p w:rsidR="00681C45" w:rsidRPr="00CD4691" w:rsidRDefault="00681C45" w:rsidP="00FF7B5F">
            <w:pPr>
              <w:jc w:val="center"/>
              <w:rPr>
                <w:b/>
              </w:rPr>
            </w:pPr>
            <w:r w:rsidRPr="00CD4691">
              <w:rPr>
                <w:b/>
              </w:rPr>
              <w:t>Student Learning Outcome</w:t>
            </w:r>
            <w:r>
              <w:rPr>
                <w:b/>
              </w:rPr>
              <w:t xml:space="preserve"> 1</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Assessment</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Benchmark</w:t>
            </w:r>
          </w:p>
        </w:tc>
        <w:tc>
          <w:tcPr>
            <w:tcW w:w="3239" w:type="dxa"/>
            <w:shd w:val="clear" w:color="auto" w:fill="D5DCE4" w:themeFill="text2" w:themeFillTint="33"/>
            <w:vAlign w:val="center"/>
          </w:tcPr>
          <w:p w:rsidR="00681C45" w:rsidRPr="00CD4691" w:rsidRDefault="00681C45" w:rsidP="00FF7B5F">
            <w:pPr>
              <w:jc w:val="center"/>
              <w:rPr>
                <w:b/>
              </w:rPr>
            </w:pPr>
            <w:r>
              <w:rPr>
                <w:b/>
              </w:rPr>
              <w:t>Process (Who, How, When, Where)</w:t>
            </w:r>
          </w:p>
        </w:tc>
      </w:tr>
      <w:tr w:rsidR="00681C45" w:rsidTr="00FF7B5F">
        <w:trPr>
          <w:trHeight w:val="1152"/>
        </w:trPr>
        <w:tc>
          <w:tcPr>
            <w:tcW w:w="3238" w:type="dxa"/>
          </w:tcPr>
          <w:p w:rsidR="00681C45" w:rsidRDefault="00681C45" w:rsidP="00FF7B5F"/>
        </w:tc>
        <w:tc>
          <w:tcPr>
            <w:tcW w:w="3239" w:type="dxa"/>
          </w:tcPr>
          <w:p w:rsidR="00681C45" w:rsidRDefault="00681C45" w:rsidP="00FF7B5F"/>
        </w:tc>
        <w:tc>
          <w:tcPr>
            <w:tcW w:w="3239" w:type="dxa"/>
          </w:tcPr>
          <w:p w:rsidR="00681C45" w:rsidRDefault="00681C45" w:rsidP="00FF7B5F"/>
        </w:tc>
        <w:tc>
          <w:tcPr>
            <w:tcW w:w="3239" w:type="dxa"/>
          </w:tcPr>
          <w:p w:rsidR="00681C45" w:rsidRPr="0065409E" w:rsidRDefault="00681C45" w:rsidP="00FF7B5F"/>
        </w:tc>
      </w:tr>
      <w:tr w:rsidR="00681C45" w:rsidTr="00FF7B5F">
        <w:trPr>
          <w:trHeight w:val="215"/>
        </w:trPr>
        <w:tc>
          <w:tcPr>
            <w:tcW w:w="12955" w:type="dxa"/>
            <w:gridSpan w:val="4"/>
            <w:shd w:val="clear" w:color="auto" w:fill="D5DCE4" w:themeFill="text2" w:themeFillTint="33"/>
          </w:tcPr>
          <w:p w:rsidR="00681C45" w:rsidRPr="007A664E" w:rsidRDefault="00681C45" w:rsidP="00FF7B5F">
            <w:pPr>
              <w:rPr>
                <w:b/>
              </w:rPr>
            </w:pPr>
            <w:r>
              <w:rPr>
                <w:b/>
              </w:rPr>
              <w:t>DATA RESULTS AND ANALYSIS</w:t>
            </w:r>
          </w:p>
        </w:tc>
      </w:tr>
      <w:tr w:rsidR="00681C45" w:rsidTr="00FF7B5F">
        <w:trPr>
          <w:trHeight w:val="2736"/>
        </w:trPr>
        <w:tc>
          <w:tcPr>
            <w:tcW w:w="12955" w:type="dxa"/>
            <w:gridSpan w:val="4"/>
          </w:tcPr>
          <w:p w:rsidR="00681C45" w:rsidRDefault="00681C45" w:rsidP="00FF7B5F"/>
          <w:p w:rsidR="00681C45" w:rsidRDefault="00681C45" w:rsidP="00FF7B5F"/>
        </w:tc>
      </w:tr>
      <w:tr w:rsidR="00681C45" w:rsidTr="00FF7B5F">
        <w:trPr>
          <w:trHeight w:val="206"/>
        </w:trPr>
        <w:tc>
          <w:tcPr>
            <w:tcW w:w="12955" w:type="dxa"/>
            <w:gridSpan w:val="4"/>
            <w:shd w:val="clear" w:color="auto" w:fill="D5DCE4" w:themeFill="text2" w:themeFillTint="33"/>
          </w:tcPr>
          <w:p w:rsidR="00681C45" w:rsidRPr="007A664E" w:rsidRDefault="00681C45" w:rsidP="00FF7B5F">
            <w:pPr>
              <w:rPr>
                <w:b/>
              </w:rPr>
            </w:pPr>
            <w:r>
              <w:rPr>
                <w:b/>
              </w:rPr>
              <w:t>HOW HAS THE DATA BEEN USED TO IMPLEMENT A CHANGE OR TO INFORM A DECISION?</w:t>
            </w:r>
            <w:r w:rsidR="0050281E">
              <w:rPr>
                <w:b/>
              </w:rPr>
              <w:t xml:space="preserve">  (Close the loop)</w:t>
            </w:r>
          </w:p>
        </w:tc>
      </w:tr>
      <w:tr w:rsidR="00681C45" w:rsidTr="00FF7B5F">
        <w:trPr>
          <w:trHeight w:val="2736"/>
        </w:trPr>
        <w:tc>
          <w:tcPr>
            <w:tcW w:w="12955" w:type="dxa"/>
            <w:gridSpan w:val="4"/>
          </w:tcPr>
          <w:p w:rsidR="00681C45" w:rsidRDefault="00681C45" w:rsidP="00FF7B5F"/>
          <w:p w:rsidR="00681C45" w:rsidRDefault="00681C45" w:rsidP="00FF7B5F"/>
          <w:p w:rsidR="00681C45" w:rsidRPr="00DF487D" w:rsidRDefault="00681C45" w:rsidP="00FF7B5F"/>
        </w:tc>
      </w:tr>
      <w:tr w:rsidR="00681C45" w:rsidTr="00FF7B5F">
        <w:tc>
          <w:tcPr>
            <w:tcW w:w="3238" w:type="dxa"/>
            <w:shd w:val="clear" w:color="auto" w:fill="D5DCE4" w:themeFill="text2" w:themeFillTint="33"/>
            <w:vAlign w:val="center"/>
          </w:tcPr>
          <w:p w:rsidR="00681C45" w:rsidRPr="00CD4691" w:rsidRDefault="00681C45" w:rsidP="00FF7B5F">
            <w:pPr>
              <w:jc w:val="center"/>
              <w:rPr>
                <w:b/>
              </w:rPr>
            </w:pPr>
            <w:r w:rsidRPr="00CD4691">
              <w:rPr>
                <w:b/>
              </w:rPr>
              <w:t>Student Learning Outcome</w:t>
            </w:r>
            <w:r>
              <w:rPr>
                <w:b/>
              </w:rPr>
              <w:t xml:space="preserve"> 2</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Assessment</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Benchmark</w:t>
            </w:r>
          </w:p>
        </w:tc>
        <w:tc>
          <w:tcPr>
            <w:tcW w:w="3239" w:type="dxa"/>
            <w:shd w:val="clear" w:color="auto" w:fill="D5DCE4" w:themeFill="text2" w:themeFillTint="33"/>
            <w:vAlign w:val="center"/>
          </w:tcPr>
          <w:p w:rsidR="00681C45" w:rsidRPr="00CD4691" w:rsidRDefault="00681C45" w:rsidP="00FF7B5F">
            <w:pPr>
              <w:jc w:val="center"/>
              <w:rPr>
                <w:b/>
              </w:rPr>
            </w:pPr>
            <w:r>
              <w:rPr>
                <w:b/>
              </w:rPr>
              <w:t>Process (Who, How, When, Where)</w:t>
            </w:r>
          </w:p>
        </w:tc>
      </w:tr>
      <w:tr w:rsidR="00681C45" w:rsidTr="00FF7B5F">
        <w:trPr>
          <w:trHeight w:val="1152"/>
        </w:trPr>
        <w:tc>
          <w:tcPr>
            <w:tcW w:w="3238" w:type="dxa"/>
          </w:tcPr>
          <w:p w:rsidR="00681C45" w:rsidRDefault="00681C45" w:rsidP="00FF7B5F"/>
        </w:tc>
        <w:tc>
          <w:tcPr>
            <w:tcW w:w="3239" w:type="dxa"/>
          </w:tcPr>
          <w:p w:rsidR="00681C45" w:rsidRDefault="00681C45" w:rsidP="00FF7B5F"/>
        </w:tc>
        <w:tc>
          <w:tcPr>
            <w:tcW w:w="3239" w:type="dxa"/>
          </w:tcPr>
          <w:p w:rsidR="00681C45" w:rsidRDefault="00681C45" w:rsidP="00FF7B5F"/>
        </w:tc>
        <w:tc>
          <w:tcPr>
            <w:tcW w:w="3239" w:type="dxa"/>
          </w:tcPr>
          <w:p w:rsidR="00681C45" w:rsidRPr="00DF487D" w:rsidRDefault="00681C45" w:rsidP="00FF7B5F"/>
        </w:tc>
      </w:tr>
      <w:tr w:rsidR="00681C45" w:rsidTr="00FF7B5F">
        <w:trPr>
          <w:trHeight w:val="215"/>
        </w:trPr>
        <w:tc>
          <w:tcPr>
            <w:tcW w:w="12955" w:type="dxa"/>
            <w:gridSpan w:val="4"/>
            <w:shd w:val="clear" w:color="auto" w:fill="D5DCE4" w:themeFill="text2" w:themeFillTint="33"/>
          </w:tcPr>
          <w:p w:rsidR="00681C45" w:rsidRPr="007A664E" w:rsidRDefault="00681C45" w:rsidP="00FF7B5F">
            <w:pPr>
              <w:rPr>
                <w:b/>
              </w:rPr>
            </w:pPr>
            <w:r>
              <w:rPr>
                <w:b/>
              </w:rPr>
              <w:t>DATA RESULTS AND ANALYSIS</w:t>
            </w:r>
          </w:p>
        </w:tc>
      </w:tr>
      <w:tr w:rsidR="00681C45" w:rsidTr="00FF7B5F">
        <w:trPr>
          <w:trHeight w:val="2880"/>
        </w:trPr>
        <w:tc>
          <w:tcPr>
            <w:tcW w:w="12955" w:type="dxa"/>
            <w:gridSpan w:val="4"/>
          </w:tcPr>
          <w:p w:rsidR="00681C45" w:rsidRDefault="00681C45" w:rsidP="00FF7B5F">
            <w:r>
              <w:t xml:space="preserve"> </w:t>
            </w:r>
          </w:p>
        </w:tc>
      </w:tr>
      <w:tr w:rsidR="00681C45" w:rsidTr="00FF7B5F">
        <w:trPr>
          <w:trHeight w:val="206"/>
        </w:trPr>
        <w:tc>
          <w:tcPr>
            <w:tcW w:w="12955" w:type="dxa"/>
            <w:gridSpan w:val="4"/>
            <w:shd w:val="clear" w:color="auto" w:fill="D5DCE4" w:themeFill="text2" w:themeFillTint="33"/>
          </w:tcPr>
          <w:p w:rsidR="00681C45" w:rsidRPr="007A664E" w:rsidRDefault="00681C45" w:rsidP="00FF7B5F">
            <w:pPr>
              <w:rPr>
                <w:b/>
              </w:rPr>
            </w:pPr>
            <w:r>
              <w:rPr>
                <w:b/>
              </w:rPr>
              <w:t>HOW HAS THE DATA BEEN USED TO IMPLEMENT A CHANGE OR TO INFORM A DECISION?</w:t>
            </w:r>
            <w:r w:rsidR="0050281E">
              <w:rPr>
                <w:b/>
              </w:rPr>
              <w:t xml:space="preserve">  (Close the loop)</w:t>
            </w:r>
          </w:p>
        </w:tc>
      </w:tr>
      <w:tr w:rsidR="00681C45" w:rsidTr="00FF7B5F">
        <w:trPr>
          <w:trHeight w:val="2880"/>
        </w:trPr>
        <w:tc>
          <w:tcPr>
            <w:tcW w:w="12955" w:type="dxa"/>
            <w:gridSpan w:val="4"/>
          </w:tcPr>
          <w:p w:rsidR="00681C45" w:rsidRDefault="00681C45" w:rsidP="00FF7B5F">
            <w:r>
              <w:lastRenderedPageBreak/>
              <w:t xml:space="preserve"> </w:t>
            </w:r>
          </w:p>
        </w:tc>
      </w:tr>
    </w:tbl>
    <w:p w:rsidR="00681C45" w:rsidRDefault="00681C45" w:rsidP="00681C45"/>
    <w:p w:rsidR="00681C45" w:rsidRDefault="00681C45" w:rsidP="00681C45"/>
    <w:p w:rsidR="00681C45" w:rsidRDefault="00681C45" w:rsidP="00681C45"/>
    <w:tbl>
      <w:tblPr>
        <w:tblStyle w:val="TableGrid"/>
        <w:tblW w:w="12955" w:type="dxa"/>
        <w:tblLook w:val="04A0" w:firstRow="1" w:lastRow="0" w:firstColumn="1" w:lastColumn="0" w:noHBand="0" w:noVBand="1"/>
      </w:tblPr>
      <w:tblGrid>
        <w:gridCol w:w="3238"/>
        <w:gridCol w:w="3239"/>
        <w:gridCol w:w="3239"/>
        <w:gridCol w:w="3239"/>
      </w:tblGrid>
      <w:tr w:rsidR="00681C45" w:rsidTr="00FF7B5F">
        <w:tc>
          <w:tcPr>
            <w:tcW w:w="3238" w:type="dxa"/>
            <w:shd w:val="clear" w:color="auto" w:fill="D5DCE4" w:themeFill="text2" w:themeFillTint="33"/>
            <w:vAlign w:val="center"/>
          </w:tcPr>
          <w:p w:rsidR="00681C45" w:rsidRPr="00CD4691" w:rsidRDefault="00681C45" w:rsidP="00FF7B5F">
            <w:pPr>
              <w:jc w:val="center"/>
              <w:rPr>
                <w:b/>
              </w:rPr>
            </w:pPr>
            <w:r w:rsidRPr="00CD4691">
              <w:rPr>
                <w:b/>
              </w:rPr>
              <w:t>Student Learning Outcome</w:t>
            </w:r>
            <w:r>
              <w:rPr>
                <w:b/>
              </w:rPr>
              <w:t xml:space="preserve"> 3</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Assessment</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Benchmark</w:t>
            </w:r>
          </w:p>
        </w:tc>
        <w:tc>
          <w:tcPr>
            <w:tcW w:w="3239" w:type="dxa"/>
            <w:shd w:val="clear" w:color="auto" w:fill="D5DCE4" w:themeFill="text2" w:themeFillTint="33"/>
            <w:vAlign w:val="center"/>
          </w:tcPr>
          <w:p w:rsidR="00681C45" w:rsidRPr="00CD4691" w:rsidRDefault="00681C45" w:rsidP="00FF7B5F">
            <w:pPr>
              <w:jc w:val="center"/>
              <w:rPr>
                <w:b/>
              </w:rPr>
            </w:pPr>
            <w:r>
              <w:rPr>
                <w:b/>
              </w:rPr>
              <w:t>Process (Who, How, When, Where)</w:t>
            </w:r>
          </w:p>
        </w:tc>
      </w:tr>
      <w:tr w:rsidR="00681C45" w:rsidTr="00FF7B5F">
        <w:trPr>
          <w:trHeight w:val="1152"/>
        </w:trPr>
        <w:tc>
          <w:tcPr>
            <w:tcW w:w="3238" w:type="dxa"/>
          </w:tcPr>
          <w:p w:rsidR="00681C45" w:rsidRDefault="00681C45" w:rsidP="00FF7B5F"/>
        </w:tc>
        <w:tc>
          <w:tcPr>
            <w:tcW w:w="3239" w:type="dxa"/>
          </w:tcPr>
          <w:p w:rsidR="00681C45" w:rsidRDefault="00681C45" w:rsidP="00FF7B5F"/>
        </w:tc>
        <w:tc>
          <w:tcPr>
            <w:tcW w:w="3239" w:type="dxa"/>
          </w:tcPr>
          <w:p w:rsidR="00681C45" w:rsidRDefault="00681C45" w:rsidP="00FF7B5F"/>
        </w:tc>
        <w:tc>
          <w:tcPr>
            <w:tcW w:w="3239" w:type="dxa"/>
          </w:tcPr>
          <w:p w:rsidR="00681C45" w:rsidRPr="00930C2C" w:rsidRDefault="00681C45" w:rsidP="00FF7B5F"/>
        </w:tc>
      </w:tr>
      <w:tr w:rsidR="00681C45" w:rsidTr="00FF7B5F">
        <w:trPr>
          <w:trHeight w:val="215"/>
        </w:trPr>
        <w:tc>
          <w:tcPr>
            <w:tcW w:w="12955" w:type="dxa"/>
            <w:gridSpan w:val="4"/>
            <w:shd w:val="clear" w:color="auto" w:fill="D5DCE4" w:themeFill="text2" w:themeFillTint="33"/>
          </w:tcPr>
          <w:p w:rsidR="00681C45" w:rsidRPr="007A664E" w:rsidRDefault="00681C45" w:rsidP="00FF7B5F">
            <w:pPr>
              <w:rPr>
                <w:b/>
              </w:rPr>
            </w:pPr>
            <w:r>
              <w:rPr>
                <w:b/>
              </w:rPr>
              <w:t>DATA RESULTS AND ANALYSIS</w:t>
            </w:r>
          </w:p>
        </w:tc>
      </w:tr>
      <w:tr w:rsidR="00681C45" w:rsidTr="00FF7B5F">
        <w:trPr>
          <w:trHeight w:val="2880"/>
        </w:trPr>
        <w:tc>
          <w:tcPr>
            <w:tcW w:w="12955" w:type="dxa"/>
            <w:gridSpan w:val="4"/>
          </w:tcPr>
          <w:p w:rsidR="00681C45" w:rsidRDefault="00681C45" w:rsidP="00681C45"/>
        </w:tc>
      </w:tr>
      <w:tr w:rsidR="00681C45" w:rsidTr="00FF7B5F">
        <w:trPr>
          <w:trHeight w:val="206"/>
        </w:trPr>
        <w:tc>
          <w:tcPr>
            <w:tcW w:w="12955" w:type="dxa"/>
            <w:gridSpan w:val="4"/>
            <w:shd w:val="clear" w:color="auto" w:fill="D5DCE4" w:themeFill="text2" w:themeFillTint="33"/>
          </w:tcPr>
          <w:p w:rsidR="00681C45" w:rsidRPr="007A664E" w:rsidRDefault="00681C45" w:rsidP="00FF7B5F">
            <w:pPr>
              <w:rPr>
                <w:b/>
              </w:rPr>
            </w:pPr>
            <w:r>
              <w:rPr>
                <w:b/>
              </w:rPr>
              <w:t>HOW HAS THE DATA BEEN USED TO IMPLEMENT A CHANGE OR TO INFORM A DECISION?</w:t>
            </w:r>
            <w:r w:rsidR="0050281E">
              <w:rPr>
                <w:b/>
              </w:rPr>
              <w:t xml:space="preserve">  (Close the loop)</w:t>
            </w:r>
          </w:p>
        </w:tc>
      </w:tr>
      <w:tr w:rsidR="00681C45" w:rsidTr="00FF7B5F">
        <w:trPr>
          <w:trHeight w:val="2880"/>
        </w:trPr>
        <w:tc>
          <w:tcPr>
            <w:tcW w:w="12955" w:type="dxa"/>
            <w:gridSpan w:val="4"/>
          </w:tcPr>
          <w:p w:rsidR="00681C45" w:rsidRDefault="00681C45" w:rsidP="00FF7B5F"/>
        </w:tc>
      </w:tr>
    </w:tbl>
    <w:p w:rsidR="00681C45" w:rsidRDefault="00681C45" w:rsidP="00681C45">
      <w:r>
        <w:br w:type="page"/>
      </w:r>
    </w:p>
    <w:tbl>
      <w:tblPr>
        <w:tblStyle w:val="TableGrid"/>
        <w:tblW w:w="12955" w:type="dxa"/>
        <w:tblLook w:val="04A0" w:firstRow="1" w:lastRow="0" w:firstColumn="1" w:lastColumn="0" w:noHBand="0" w:noVBand="1"/>
      </w:tblPr>
      <w:tblGrid>
        <w:gridCol w:w="3238"/>
        <w:gridCol w:w="3239"/>
        <w:gridCol w:w="3239"/>
        <w:gridCol w:w="3239"/>
      </w:tblGrid>
      <w:tr w:rsidR="00681C45" w:rsidTr="00FF7B5F">
        <w:tc>
          <w:tcPr>
            <w:tcW w:w="3238" w:type="dxa"/>
            <w:shd w:val="clear" w:color="auto" w:fill="D5DCE4" w:themeFill="text2" w:themeFillTint="33"/>
            <w:vAlign w:val="center"/>
          </w:tcPr>
          <w:p w:rsidR="00681C45" w:rsidRPr="00CD4691" w:rsidRDefault="00681C45" w:rsidP="00FF7B5F">
            <w:pPr>
              <w:jc w:val="center"/>
              <w:rPr>
                <w:b/>
              </w:rPr>
            </w:pPr>
            <w:r w:rsidRPr="00CD4691">
              <w:rPr>
                <w:b/>
              </w:rPr>
              <w:lastRenderedPageBreak/>
              <w:t>Student Learning Outcome</w:t>
            </w:r>
            <w:r>
              <w:rPr>
                <w:b/>
              </w:rPr>
              <w:t xml:space="preserve"> 4</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Assessment</w:t>
            </w:r>
          </w:p>
        </w:tc>
        <w:tc>
          <w:tcPr>
            <w:tcW w:w="3239" w:type="dxa"/>
            <w:shd w:val="clear" w:color="auto" w:fill="D5DCE4" w:themeFill="text2" w:themeFillTint="33"/>
            <w:vAlign w:val="center"/>
          </w:tcPr>
          <w:p w:rsidR="00681C45" w:rsidRPr="00CD4691" w:rsidRDefault="00681C45" w:rsidP="00FF7B5F">
            <w:pPr>
              <w:jc w:val="center"/>
              <w:rPr>
                <w:b/>
              </w:rPr>
            </w:pPr>
            <w:r w:rsidRPr="00CD4691">
              <w:rPr>
                <w:b/>
              </w:rPr>
              <w:t>Benchmark</w:t>
            </w:r>
          </w:p>
        </w:tc>
        <w:tc>
          <w:tcPr>
            <w:tcW w:w="3239" w:type="dxa"/>
            <w:shd w:val="clear" w:color="auto" w:fill="D5DCE4" w:themeFill="text2" w:themeFillTint="33"/>
            <w:vAlign w:val="center"/>
          </w:tcPr>
          <w:p w:rsidR="00681C45" w:rsidRPr="00CD4691" w:rsidRDefault="00681C45" w:rsidP="00FF7B5F">
            <w:pPr>
              <w:jc w:val="center"/>
              <w:rPr>
                <w:b/>
              </w:rPr>
            </w:pPr>
            <w:r>
              <w:rPr>
                <w:b/>
              </w:rPr>
              <w:t>Process (Who, How, When, Where)</w:t>
            </w:r>
          </w:p>
        </w:tc>
      </w:tr>
      <w:tr w:rsidR="00681C45" w:rsidTr="00FF7B5F">
        <w:trPr>
          <w:trHeight w:val="1152"/>
        </w:trPr>
        <w:tc>
          <w:tcPr>
            <w:tcW w:w="3238" w:type="dxa"/>
          </w:tcPr>
          <w:p w:rsidR="00681C45" w:rsidRDefault="00681C45" w:rsidP="00FF7B5F"/>
        </w:tc>
        <w:tc>
          <w:tcPr>
            <w:tcW w:w="3239" w:type="dxa"/>
          </w:tcPr>
          <w:p w:rsidR="00681C45" w:rsidRDefault="00681C45" w:rsidP="00FF7B5F"/>
        </w:tc>
        <w:tc>
          <w:tcPr>
            <w:tcW w:w="3239" w:type="dxa"/>
          </w:tcPr>
          <w:p w:rsidR="00681C45" w:rsidRPr="002C20A8" w:rsidRDefault="00681C45" w:rsidP="00FF7B5F">
            <w:pPr>
              <w:rPr>
                <w:b/>
              </w:rPr>
            </w:pPr>
          </w:p>
        </w:tc>
        <w:tc>
          <w:tcPr>
            <w:tcW w:w="3239" w:type="dxa"/>
          </w:tcPr>
          <w:p w:rsidR="00681C45" w:rsidRPr="00C37B75" w:rsidRDefault="00681C45" w:rsidP="00FF7B5F"/>
        </w:tc>
      </w:tr>
      <w:tr w:rsidR="00681C45" w:rsidTr="00FF7B5F">
        <w:trPr>
          <w:trHeight w:val="215"/>
        </w:trPr>
        <w:tc>
          <w:tcPr>
            <w:tcW w:w="12955" w:type="dxa"/>
            <w:gridSpan w:val="4"/>
            <w:shd w:val="clear" w:color="auto" w:fill="D5DCE4" w:themeFill="text2" w:themeFillTint="33"/>
          </w:tcPr>
          <w:p w:rsidR="00681C45" w:rsidRPr="007A664E" w:rsidRDefault="00681C45" w:rsidP="00FF7B5F">
            <w:pPr>
              <w:rPr>
                <w:b/>
              </w:rPr>
            </w:pPr>
            <w:r>
              <w:rPr>
                <w:b/>
              </w:rPr>
              <w:t>DATA RESULTS AND ANALYSIS</w:t>
            </w:r>
          </w:p>
        </w:tc>
      </w:tr>
      <w:tr w:rsidR="00681C45" w:rsidTr="00FF7B5F">
        <w:trPr>
          <w:trHeight w:val="2880"/>
        </w:trPr>
        <w:tc>
          <w:tcPr>
            <w:tcW w:w="12955" w:type="dxa"/>
            <w:gridSpan w:val="4"/>
          </w:tcPr>
          <w:p w:rsidR="00681C45" w:rsidRDefault="00681C45" w:rsidP="00FF7B5F"/>
        </w:tc>
      </w:tr>
      <w:tr w:rsidR="00681C45" w:rsidTr="00FF7B5F">
        <w:trPr>
          <w:trHeight w:val="206"/>
        </w:trPr>
        <w:tc>
          <w:tcPr>
            <w:tcW w:w="12955" w:type="dxa"/>
            <w:gridSpan w:val="4"/>
            <w:shd w:val="clear" w:color="auto" w:fill="D5DCE4" w:themeFill="text2" w:themeFillTint="33"/>
          </w:tcPr>
          <w:p w:rsidR="00681C45" w:rsidRPr="007A664E" w:rsidRDefault="00681C45" w:rsidP="00FF7B5F">
            <w:pPr>
              <w:rPr>
                <w:b/>
              </w:rPr>
            </w:pPr>
            <w:r>
              <w:rPr>
                <w:b/>
              </w:rPr>
              <w:t>HOW HAS THE DATA BEEN USED TO IMPLEMENT A CHANGE OR TO INFORM A DECISION?</w:t>
            </w:r>
            <w:r w:rsidR="0050281E">
              <w:rPr>
                <w:b/>
              </w:rPr>
              <w:t xml:space="preserve">  (Close the loop)</w:t>
            </w:r>
          </w:p>
        </w:tc>
      </w:tr>
      <w:tr w:rsidR="00681C45" w:rsidTr="00FF7B5F">
        <w:trPr>
          <w:trHeight w:val="2880"/>
        </w:trPr>
        <w:tc>
          <w:tcPr>
            <w:tcW w:w="12955" w:type="dxa"/>
            <w:gridSpan w:val="4"/>
          </w:tcPr>
          <w:p w:rsidR="00681C45" w:rsidRDefault="00681C45" w:rsidP="00FF7B5F"/>
        </w:tc>
      </w:tr>
    </w:tbl>
    <w:p w:rsidR="00681C45" w:rsidRDefault="00681C45">
      <w:pPr>
        <w:rPr>
          <w:b/>
          <w:sz w:val="28"/>
          <w:szCs w:val="28"/>
        </w:rPr>
      </w:pPr>
    </w:p>
    <w:p w:rsidR="00BD1752" w:rsidRDefault="00BD1752">
      <w:pPr>
        <w:rPr>
          <w:b/>
          <w:sz w:val="28"/>
          <w:szCs w:val="28"/>
        </w:rPr>
        <w:sectPr w:rsidR="00BD1752" w:rsidSect="00681C45">
          <w:pgSz w:w="15840" w:h="12240" w:orient="landscape"/>
          <w:pgMar w:top="1440" w:right="1440" w:bottom="1440" w:left="1440" w:header="720" w:footer="720" w:gutter="0"/>
          <w:cols w:space="720"/>
          <w:docGrid w:linePitch="360"/>
        </w:sectPr>
      </w:pPr>
    </w:p>
    <w:p w:rsidR="00681C45" w:rsidRDefault="00681C45" w:rsidP="00724273">
      <w:pPr>
        <w:rPr>
          <w:b/>
          <w:sz w:val="28"/>
          <w:szCs w:val="28"/>
        </w:rPr>
      </w:pPr>
    </w:p>
    <w:sectPr w:rsidR="00681C45" w:rsidSect="00724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D82" w:rsidRDefault="00332D82" w:rsidP="00301A82">
      <w:pPr>
        <w:spacing w:line="240" w:lineRule="auto"/>
      </w:pPr>
      <w:r>
        <w:separator/>
      </w:r>
    </w:p>
  </w:endnote>
  <w:endnote w:type="continuationSeparator" w:id="0">
    <w:p w:rsidR="00332D82" w:rsidRDefault="00332D82" w:rsidP="00301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82" w:rsidRDefault="00301A82">
    <w:pPr>
      <w:pStyle w:val="Footer"/>
    </w:pPr>
    <w:r>
      <w:tab/>
    </w:r>
    <w:r>
      <w:tab/>
    </w:r>
    <w:r>
      <w:tab/>
      <w:t>Template Revised Ju</w:t>
    </w:r>
    <w:r w:rsidR="001F301D">
      <w:t>ne</w:t>
    </w:r>
    <w:r>
      <w:t xml:space="preserve"> 20</w:t>
    </w:r>
    <w:r w:rsidR="001F301D">
      <w:t>21</w:t>
    </w:r>
  </w:p>
  <w:p w:rsidR="00301A82" w:rsidRDefault="00301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D82" w:rsidRDefault="00332D82" w:rsidP="00301A82">
      <w:pPr>
        <w:spacing w:line="240" w:lineRule="auto"/>
      </w:pPr>
      <w:r>
        <w:separator/>
      </w:r>
    </w:p>
  </w:footnote>
  <w:footnote w:type="continuationSeparator" w:id="0">
    <w:p w:rsidR="00332D82" w:rsidRDefault="00332D82" w:rsidP="00301A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9459B"/>
    <w:multiLevelType w:val="hybridMultilevel"/>
    <w:tmpl w:val="3C3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40"/>
    <w:rsid w:val="000675DA"/>
    <w:rsid w:val="00084EB4"/>
    <w:rsid w:val="000B402F"/>
    <w:rsid w:val="00170490"/>
    <w:rsid w:val="0017616B"/>
    <w:rsid w:val="001F301D"/>
    <w:rsid w:val="002342AF"/>
    <w:rsid w:val="002E5859"/>
    <w:rsid w:val="00301A82"/>
    <w:rsid w:val="00332D82"/>
    <w:rsid w:val="003C4E81"/>
    <w:rsid w:val="00406135"/>
    <w:rsid w:val="00424A8F"/>
    <w:rsid w:val="00452543"/>
    <w:rsid w:val="004A208A"/>
    <w:rsid w:val="0050281E"/>
    <w:rsid w:val="00581D5D"/>
    <w:rsid w:val="005D2F00"/>
    <w:rsid w:val="005E704B"/>
    <w:rsid w:val="0063567F"/>
    <w:rsid w:val="0065378B"/>
    <w:rsid w:val="00681C45"/>
    <w:rsid w:val="00724273"/>
    <w:rsid w:val="00810CEB"/>
    <w:rsid w:val="008A04C4"/>
    <w:rsid w:val="008F47B8"/>
    <w:rsid w:val="009168F3"/>
    <w:rsid w:val="00916FA0"/>
    <w:rsid w:val="00922DAD"/>
    <w:rsid w:val="009A4A0C"/>
    <w:rsid w:val="009B5AE8"/>
    <w:rsid w:val="00A37EBD"/>
    <w:rsid w:val="00A92E7C"/>
    <w:rsid w:val="00AF7E85"/>
    <w:rsid w:val="00B235CD"/>
    <w:rsid w:val="00B65804"/>
    <w:rsid w:val="00B847D2"/>
    <w:rsid w:val="00BD1752"/>
    <w:rsid w:val="00C1409F"/>
    <w:rsid w:val="00C80DDB"/>
    <w:rsid w:val="00C825DB"/>
    <w:rsid w:val="00C90940"/>
    <w:rsid w:val="00C92D2D"/>
    <w:rsid w:val="00CA6BA1"/>
    <w:rsid w:val="00DB10BF"/>
    <w:rsid w:val="00DC5BE8"/>
    <w:rsid w:val="00E64FB5"/>
    <w:rsid w:val="00EF3F9F"/>
    <w:rsid w:val="00F83E65"/>
    <w:rsid w:val="00FF32B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8DF7-70E0-4641-B8C4-F4389F4D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B10B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DB10BF"/>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DB10B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2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0BF"/>
    <w:rPr>
      <w:rFonts w:eastAsia="Times New Roman"/>
      <w:b/>
      <w:bCs/>
      <w:kern w:val="36"/>
      <w:sz w:val="48"/>
      <w:szCs w:val="48"/>
    </w:rPr>
  </w:style>
  <w:style w:type="character" w:customStyle="1" w:styleId="Heading2Char">
    <w:name w:val="Heading 2 Char"/>
    <w:basedOn w:val="DefaultParagraphFont"/>
    <w:link w:val="Heading2"/>
    <w:uiPriority w:val="9"/>
    <w:rsid w:val="00DB10BF"/>
    <w:rPr>
      <w:rFonts w:eastAsia="Times New Roman"/>
      <w:b/>
      <w:bCs/>
      <w:sz w:val="36"/>
      <w:szCs w:val="36"/>
    </w:rPr>
  </w:style>
  <w:style w:type="character" w:customStyle="1" w:styleId="Heading3Char">
    <w:name w:val="Heading 3 Char"/>
    <w:basedOn w:val="DefaultParagraphFont"/>
    <w:link w:val="Heading3"/>
    <w:uiPriority w:val="9"/>
    <w:rsid w:val="00DB10BF"/>
    <w:rPr>
      <w:rFonts w:eastAsia="Times New Roman"/>
      <w:b/>
      <w:bCs/>
      <w:sz w:val="27"/>
      <w:szCs w:val="27"/>
    </w:rPr>
  </w:style>
  <w:style w:type="character" w:styleId="Hyperlink">
    <w:name w:val="Hyperlink"/>
    <w:basedOn w:val="DefaultParagraphFont"/>
    <w:uiPriority w:val="99"/>
    <w:semiHidden/>
    <w:unhideWhenUsed/>
    <w:rsid w:val="00DB10BF"/>
    <w:rPr>
      <w:color w:val="0000FF"/>
      <w:u w:val="single"/>
    </w:rPr>
  </w:style>
  <w:style w:type="paragraph" w:styleId="z-TopofForm">
    <w:name w:val="HTML Top of Form"/>
    <w:basedOn w:val="Normal"/>
    <w:next w:val="Normal"/>
    <w:link w:val="z-TopofFormChar"/>
    <w:hidden/>
    <w:uiPriority w:val="99"/>
    <w:semiHidden/>
    <w:unhideWhenUsed/>
    <w:rsid w:val="00DB10BF"/>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10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10BF"/>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B10BF"/>
    <w:rPr>
      <w:rFonts w:ascii="Arial" w:eastAsia="Times New Roman" w:hAnsi="Arial" w:cs="Arial"/>
      <w:vanish/>
      <w:sz w:val="16"/>
      <w:szCs w:val="16"/>
    </w:rPr>
  </w:style>
  <w:style w:type="character" w:customStyle="1" w:styleId="easy-breadcrumbsegment-separator">
    <w:name w:val="easy-breadcrumb_segment-separator"/>
    <w:basedOn w:val="DefaultParagraphFont"/>
    <w:rsid w:val="00DB10BF"/>
  </w:style>
  <w:style w:type="character" w:styleId="Strong">
    <w:name w:val="Strong"/>
    <w:basedOn w:val="DefaultParagraphFont"/>
    <w:uiPriority w:val="22"/>
    <w:qFormat/>
    <w:rsid w:val="00DB10BF"/>
    <w:rPr>
      <w:b/>
      <w:bCs/>
    </w:rPr>
  </w:style>
  <w:style w:type="paragraph" w:styleId="NormalWeb">
    <w:name w:val="Normal (Web)"/>
    <w:basedOn w:val="Normal"/>
    <w:uiPriority w:val="99"/>
    <w:semiHidden/>
    <w:unhideWhenUsed/>
    <w:rsid w:val="00DB10B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DB10BF"/>
    <w:rPr>
      <w:i/>
      <w:iCs/>
    </w:rPr>
  </w:style>
  <w:style w:type="paragraph" w:styleId="BalloonText">
    <w:name w:val="Balloon Text"/>
    <w:basedOn w:val="Normal"/>
    <w:link w:val="BalloonTextChar"/>
    <w:uiPriority w:val="99"/>
    <w:semiHidden/>
    <w:unhideWhenUsed/>
    <w:rsid w:val="003C4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81"/>
    <w:rPr>
      <w:rFonts w:ascii="Segoe UI" w:hAnsi="Segoe UI" w:cs="Segoe UI"/>
      <w:sz w:val="18"/>
      <w:szCs w:val="18"/>
    </w:rPr>
  </w:style>
  <w:style w:type="character" w:customStyle="1" w:styleId="intro-colon">
    <w:name w:val="intro-colon"/>
    <w:basedOn w:val="DefaultParagraphFont"/>
    <w:rsid w:val="00E64FB5"/>
  </w:style>
  <w:style w:type="paragraph" w:styleId="ListParagraph">
    <w:name w:val="List Paragraph"/>
    <w:basedOn w:val="Normal"/>
    <w:uiPriority w:val="34"/>
    <w:qFormat/>
    <w:rsid w:val="000675DA"/>
    <w:pPr>
      <w:ind w:left="720"/>
      <w:contextualSpacing/>
    </w:pPr>
  </w:style>
  <w:style w:type="character" w:customStyle="1" w:styleId="s1">
    <w:name w:val="s1"/>
    <w:basedOn w:val="DefaultParagraphFont"/>
    <w:rsid w:val="00084EB4"/>
  </w:style>
  <w:style w:type="character" w:customStyle="1" w:styleId="apple-converted-space">
    <w:name w:val="apple-converted-space"/>
    <w:basedOn w:val="DefaultParagraphFont"/>
    <w:rsid w:val="009168F3"/>
  </w:style>
  <w:style w:type="character" w:customStyle="1" w:styleId="s2">
    <w:name w:val="s2"/>
    <w:basedOn w:val="DefaultParagraphFont"/>
    <w:rsid w:val="002342AF"/>
  </w:style>
  <w:style w:type="paragraph" w:styleId="Header">
    <w:name w:val="header"/>
    <w:basedOn w:val="Normal"/>
    <w:link w:val="HeaderChar"/>
    <w:uiPriority w:val="99"/>
    <w:unhideWhenUsed/>
    <w:rsid w:val="00301A82"/>
    <w:pPr>
      <w:tabs>
        <w:tab w:val="center" w:pos="4680"/>
        <w:tab w:val="right" w:pos="9360"/>
      </w:tabs>
      <w:spacing w:line="240" w:lineRule="auto"/>
    </w:pPr>
  </w:style>
  <w:style w:type="character" w:customStyle="1" w:styleId="HeaderChar">
    <w:name w:val="Header Char"/>
    <w:basedOn w:val="DefaultParagraphFont"/>
    <w:link w:val="Header"/>
    <w:uiPriority w:val="99"/>
    <w:rsid w:val="00301A82"/>
  </w:style>
  <w:style w:type="paragraph" w:styleId="Footer">
    <w:name w:val="footer"/>
    <w:basedOn w:val="Normal"/>
    <w:link w:val="FooterChar"/>
    <w:uiPriority w:val="99"/>
    <w:unhideWhenUsed/>
    <w:rsid w:val="00301A82"/>
    <w:pPr>
      <w:tabs>
        <w:tab w:val="center" w:pos="4680"/>
        <w:tab w:val="right" w:pos="9360"/>
      </w:tabs>
      <w:spacing w:line="240" w:lineRule="auto"/>
    </w:pPr>
  </w:style>
  <w:style w:type="character" w:customStyle="1" w:styleId="FooterChar">
    <w:name w:val="Footer Char"/>
    <w:basedOn w:val="DefaultParagraphFont"/>
    <w:link w:val="Footer"/>
    <w:uiPriority w:val="99"/>
    <w:rsid w:val="0030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035">
      <w:bodyDiv w:val="1"/>
      <w:marLeft w:val="0"/>
      <w:marRight w:val="0"/>
      <w:marTop w:val="0"/>
      <w:marBottom w:val="0"/>
      <w:divBdr>
        <w:top w:val="none" w:sz="0" w:space="0" w:color="auto"/>
        <w:left w:val="none" w:sz="0" w:space="0" w:color="auto"/>
        <w:bottom w:val="none" w:sz="0" w:space="0" w:color="auto"/>
        <w:right w:val="none" w:sz="0" w:space="0" w:color="auto"/>
      </w:divBdr>
    </w:div>
    <w:div w:id="71632964">
      <w:bodyDiv w:val="1"/>
      <w:marLeft w:val="0"/>
      <w:marRight w:val="0"/>
      <w:marTop w:val="0"/>
      <w:marBottom w:val="0"/>
      <w:divBdr>
        <w:top w:val="none" w:sz="0" w:space="0" w:color="auto"/>
        <w:left w:val="none" w:sz="0" w:space="0" w:color="auto"/>
        <w:bottom w:val="none" w:sz="0" w:space="0" w:color="auto"/>
        <w:right w:val="none" w:sz="0" w:space="0" w:color="auto"/>
      </w:divBdr>
    </w:div>
    <w:div w:id="96751427">
      <w:bodyDiv w:val="1"/>
      <w:marLeft w:val="0"/>
      <w:marRight w:val="0"/>
      <w:marTop w:val="0"/>
      <w:marBottom w:val="0"/>
      <w:divBdr>
        <w:top w:val="none" w:sz="0" w:space="0" w:color="auto"/>
        <w:left w:val="none" w:sz="0" w:space="0" w:color="auto"/>
        <w:bottom w:val="none" w:sz="0" w:space="0" w:color="auto"/>
        <w:right w:val="none" w:sz="0" w:space="0" w:color="auto"/>
      </w:divBdr>
    </w:div>
    <w:div w:id="125440762">
      <w:bodyDiv w:val="1"/>
      <w:marLeft w:val="0"/>
      <w:marRight w:val="0"/>
      <w:marTop w:val="0"/>
      <w:marBottom w:val="0"/>
      <w:divBdr>
        <w:top w:val="none" w:sz="0" w:space="0" w:color="auto"/>
        <w:left w:val="none" w:sz="0" w:space="0" w:color="auto"/>
        <w:bottom w:val="none" w:sz="0" w:space="0" w:color="auto"/>
        <w:right w:val="none" w:sz="0" w:space="0" w:color="auto"/>
      </w:divBdr>
    </w:div>
    <w:div w:id="188301331">
      <w:bodyDiv w:val="1"/>
      <w:marLeft w:val="0"/>
      <w:marRight w:val="0"/>
      <w:marTop w:val="0"/>
      <w:marBottom w:val="0"/>
      <w:divBdr>
        <w:top w:val="none" w:sz="0" w:space="0" w:color="auto"/>
        <w:left w:val="none" w:sz="0" w:space="0" w:color="auto"/>
        <w:bottom w:val="none" w:sz="0" w:space="0" w:color="auto"/>
        <w:right w:val="none" w:sz="0" w:space="0" w:color="auto"/>
      </w:divBdr>
    </w:div>
    <w:div w:id="209271156">
      <w:bodyDiv w:val="1"/>
      <w:marLeft w:val="0"/>
      <w:marRight w:val="0"/>
      <w:marTop w:val="0"/>
      <w:marBottom w:val="0"/>
      <w:divBdr>
        <w:top w:val="none" w:sz="0" w:space="0" w:color="auto"/>
        <w:left w:val="none" w:sz="0" w:space="0" w:color="auto"/>
        <w:bottom w:val="none" w:sz="0" w:space="0" w:color="auto"/>
        <w:right w:val="none" w:sz="0" w:space="0" w:color="auto"/>
      </w:divBdr>
    </w:div>
    <w:div w:id="224339846">
      <w:bodyDiv w:val="1"/>
      <w:marLeft w:val="0"/>
      <w:marRight w:val="0"/>
      <w:marTop w:val="0"/>
      <w:marBottom w:val="0"/>
      <w:divBdr>
        <w:top w:val="none" w:sz="0" w:space="0" w:color="auto"/>
        <w:left w:val="none" w:sz="0" w:space="0" w:color="auto"/>
        <w:bottom w:val="none" w:sz="0" w:space="0" w:color="auto"/>
        <w:right w:val="none" w:sz="0" w:space="0" w:color="auto"/>
      </w:divBdr>
    </w:div>
    <w:div w:id="247623196">
      <w:bodyDiv w:val="1"/>
      <w:marLeft w:val="0"/>
      <w:marRight w:val="0"/>
      <w:marTop w:val="0"/>
      <w:marBottom w:val="0"/>
      <w:divBdr>
        <w:top w:val="none" w:sz="0" w:space="0" w:color="auto"/>
        <w:left w:val="none" w:sz="0" w:space="0" w:color="auto"/>
        <w:bottom w:val="none" w:sz="0" w:space="0" w:color="auto"/>
        <w:right w:val="none" w:sz="0" w:space="0" w:color="auto"/>
      </w:divBdr>
    </w:div>
    <w:div w:id="287207988">
      <w:bodyDiv w:val="1"/>
      <w:marLeft w:val="0"/>
      <w:marRight w:val="0"/>
      <w:marTop w:val="0"/>
      <w:marBottom w:val="0"/>
      <w:divBdr>
        <w:top w:val="none" w:sz="0" w:space="0" w:color="auto"/>
        <w:left w:val="none" w:sz="0" w:space="0" w:color="auto"/>
        <w:bottom w:val="none" w:sz="0" w:space="0" w:color="auto"/>
        <w:right w:val="none" w:sz="0" w:space="0" w:color="auto"/>
      </w:divBdr>
    </w:div>
    <w:div w:id="297801187">
      <w:bodyDiv w:val="1"/>
      <w:marLeft w:val="0"/>
      <w:marRight w:val="0"/>
      <w:marTop w:val="0"/>
      <w:marBottom w:val="0"/>
      <w:divBdr>
        <w:top w:val="none" w:sz="0" w:space="0" w:color="auto"/>
        <w:left w:val="none" w:sz="0" w:space="0" w:color="auto"/>
        <w:bottom w:val="none" w:sz="0" w:space="0" w:color="auto"/>
        <w:right w:val="none" w:sz="0" w:space="0" w:color="auto"/>
      </w:divBdr>
    </w:div>
    <w:div w:id="343702452">
      <w:bodyDiv w:val="1"/>
      <w:marLeft w:val="0"/>
      <w:marRight w:val="0"/>
      <w:marTop w:val="0"/>
      <w:marBottom w:val="0"/>
      <w:divBdr>
        <w:top w:val="none" w:sz="0" w:space="0" w:color="auto"/>
        <w:left w:val="none" w:sz="0" w:space="0" w:color="auto"/>
        <w:bottom w:val="none" w:sz="0" w:space="0" w:color="auto"/>
        <w:right w:val="none" w:sz="0" w:space="0" w:color="auto"/>
      </w:divBdr>
    </w:div>
    <w:div w:id="350691944">
      <w:bodyDiv w:val="1"/>
      <w:marLeft w:val="0"/>
      <w:marRight w:val="0"/>
      <w:marTop w:val="0"/>
      <w:marBottom w:val="0"/>
      <w:divBdr>
        <w:top w:val="none" w:sz="0" w:space="0" w:color="auto"/>
        <w:left w:val="none" w:sz="0" w:space="0" w:color="auto"/>
        <w:bottom w:val="none" w:sz="0" w:space="0" w:color="auto"/>
        <w:right w:val="none" w:sz="0" w:space="0" w:color="auto"/>
      </w:divBdr>
    </w:div>
    <w:div w:id="369036055">
      <w:bodyDiv w:val="1"/>
      <w:marLeft w:val="0"/>
      <w:marRight w:val="0"/>
      <w:marTop w:val="0"/>
      <w:marBottom w:val="0"/>
      <w:divBdr>
        <w:top w:val="none" w:sz="0" w:space="0" w:color="auto"/>
        <w:left w:val="none" w:sz="0" w:space="0" w:color="auto"/>
        <w:bottom w:val="none" w:sz="0" w:space="0" w:color="auto"/>
        <w:right w:val="none" w:sz="0" w:space="0" w:color="auto"/>
      </w:divBdr>
    </w:div>
    <w:div w:id="386339560">
      <w:bodyDiv w:val="1"/>
      <w:marLeft w:val="0"/>
      <w:marRight w:val="0"/>
      <w:marTop w:val="0"/>
      <w:marBottom w:val="0"/>
      <w:divBdr>
        <w:top w:val="none" w:sz="0" w:space="0" w:color="auto"/>
        <w:left w:val="none" w:sz="0" w:space="0" w:color="auto"/>
        <w:bottom w:val="none" w:sz="0" w:space="0" w:color="auto"/>
        <w:right w:val="none" w:sz="0" w:space="0" w:color="auto"/>
      </w:divBdr>
    </w:div>
    <w:div w:id="423766700">
      <w:bodyDiv w:val="1"/>
      <w:marLeft w:val="0"/>
      <w:marRight w:val="0"/>
      <w:marTop w:val="0"/>
      <w:marBottom w:val="0"/>
      <w:divBdr>
        <w:top w:val="none" w:sz="0" w:space="0" w:color="auto"/>
        <w:left w:val="none" w:sz="0" w:space="0" w:color="auto"/>
        <w:bottom w:val="none" w:sz="0" w:space="0" w:color="auto"/>
        <w:right w:val="none" w:sz="0" w:space="0" w:color="auto"/>
      </w:divBdr>
    </w:div>
    <w:div w:id="439569091">
      <w:bodyDiv w:val="1"/>
      <w:marLeft w:val="0"/>
      <w:marRight w:val="0"/>
      <w:marTop w:val="0"/>
      <w:marBottom w:val="0"/>
      <w:divBdr>
        <w:top w:val="none" w:sz="0" w:space="0" w:color="auto"/>
        <w:left w:val="none" w:sz="0" w:space="0" w:color="auto"/>
        <w:bottom w:val="none" w:sz="0" w:space="0" w:color="auto"/>
        <w:right w:val="none" w:sz="0" w:space="0" w:color="auto"/>
      </w:divBdr>
    </w:div>
    <w:div w:id="462381758">
      <w:bodyDiv w:val="1"/>
      <w:marLeft w:val="0"/>
      <w:marRight w:val="0"/>
      <w:marTop w:val="0"/>
      <w:marBottom w:val="0"/>
      <w:divBdr>
        <w:top w:val="none" w:sz="0" w:space="0" w:color="auto"/>
        <w:left w:val="none" w:sz="0" w:space="0" w:color="auto"/>
        <w:bottom w:val="none" w:sz="0" w:space="0" w:color="auto"/>
        <w:right w:val="none" w:sz="0" w:space="0" w:color="auto"/>
      </w:divBdr>
    </w:div>
    <w:div w:id="492137371">
      <w:bodyDiv w:val="1"/>
      <w:marLeft w:val="0"/>
      <w:marRight w:val="0"/>
      <w:marTop w:val="0"/>
      <w:marBottom w:val="0"/>
      <w:divBdr>
        <w:top w:val="none" w:sz="0" w:space="0" w:color="auto"/>
        <w:left w:val="none" w:sz="0" w:space="0" w:color="auto"/>
        <w:bottom w:val="none" w:sz="0" w:space="0" w:color="auto"/>
        <w:right w:val="none" w:sz="0" w:space="0" w:color="auto"/>
      </w:divBdr>
    </w:div>
    <w:div w:id="551427037">
      <w:bodyDiv w:val="1"/>
      <w:marLeft w:val="0"/>
      <w:marRight w:val="0"/>
      <w:marTop w:val="0"/>
      <w:marBottom w:val="0"/>
      <w:divBdr>
        <w:top w:val="none" w:sz="0" w:space="0" w:color="auto"/>
        <w:left w:val="none" w:sz="0" w:space="0" w:color="auto"/>
        <w:bottom w:val="none" w:sz="0" w:space="0" w:color="auto"/>
        <w:right w:val="none" w:sz="0" w:space="0" w:color="auto"/>
      </w:divBdr>
    </w:div>
    <w:div w:id="561796415">
      <w:bodyDiv w:val="1"/>
      <w:marLeft w:val="0"/>
      <w:marRight w:val="0"/>
      <w:marTop w:val="0"/>
      <w:marBottom w:val="0"/>
      <w:divBdr>
        <w:top w:val="none" w:sz="0" w:space="0" w:color="auto"/>
        <w:left w:val="none" w:sz="0" w:space="0" w:color="auto"/>
        <w:bottom w:val="none" w:sz="0" w:space="0" w:color="auto"/>
        <w:right w:val="none" w:sz="0" w:space="0" w:color="auto"/>
      </w:divBdr>
    </w:div>
    <w:div w:id="643660566">
      <w:bodyDiv w:val="1"/>
      <w:marLeft w:val="0"/>
      <w:marRight w:val="0"/>
      <w:marTop w:val="0"/>
      <w:marBottom w:val="0"/>
      <w:divBdr>
        <w:top w:val="none" w:sz="0" w:space="0" w:color="auto"/>
        <w:left w:val="none" w:sz="0" w:space="0" w:color="auto"/>
        <w:bottom w:val="none" w:sz="0" w:space="0" w:color="auto"/>
        <w:right w:val="none" w:sz="0" w:space="0" w:color="auto"/>
      </w:divBdr>
    </w:div>
    <w:div w:id="646595845">
      <w:bodyDiv w:val="1"/>
      <w:marLeft w:val="0"/>
      <w:marRight w:val="0"/>
      <w:marTop w:val="0"/>
      <w:marBottom w:val="0"/>
      <w:divBdr>
        <w:top w:val="none" w:sz="0" w:space="0" w:color="auto"/>
        <w:left w:val="none" w:sz="0" w:space="0" w:color="auto"/>
        <w:bottom w:val="none" w:sz="0" w:space="0" w:color="auto"/>
        <w:right w:val="none" w:sz="0" w:space="0" w:color="auto"/>
      </w:divBdr>
    </w:div>
    <w:div w:id="655454345">
      <w:bodyDiv w:val="1"/>
      <w:marLeft w:val="0"/>
      <w:marRight w:val="0"/>
      <w:marTop w:val="0"/>
      <w:marBottom w:val="0"/>
      <w:divBdr>
        <w:top w:val="none" w:sz="0" w:space="0" w:color="auto"/>
        <w:left w:val="none" w:sz="0" w:space="0" w:color="auto"/>
        <w:bottom w:val="none" w:sz="0" w:space="0" w:color="auto"/>
        <w:right w:val="none" w:sz="0" w:space="0" w:color="auto"/>
      </w:divBdr>
    </w:div>
    <w:div w:id="679741680">
      <w:bodyDiv w:val="1"/>
      <w:marLeft w:val="0"/>
      <w:marRight w:val="0"/>
      <w:marTop w:val="0"/>
      <w:marBottom w:val="0"/>
      <w:divBdr>
        <w:top w:val="none" w:sz="0" w:space="0" w:color="auto"/>
        <w:left w:val="none" w:sz="0" w:space="0" w:color="auto"/>
        <w:bottom w:val="none" w:sz="0" w:space="0" w:color="auto"/>
        <w:right w:val="none" w:sz="0" w:space="0" w:color="auto"/>
      </w:divBdr>
    </w:div>
    <w:div w:id="703941072">
      <w:bodyDiv w:val="1"/>
      <w:marLeft w:val="0"/>
      <w:marRight w:val="0"/>
      <w:marTop w:val="0"/>
      <w:marBottom w:val="0"/>
      <w:divBdr>
        <w:top w:val="none" w:sz="0" w:space="0" w:color="auto"/>
        <w:left w:val="none" w:sz="0" w:space="0" w:color="auto"/>
        <w:bottom w:val="none" w:sz="0" w:space="0" w:color="auto"/>
        <w:right w:val="none" w:sz="0" w:space="0" w:color="auto"/>
      </w:divBdr>
    </w:div>
    <w:div w:id="704866190">
      <w:bodyDiv w:val="1"/>
      <w:marLeft w:val="0"/>
      <w:marRight w:val="0"/>
      <w:marTop w:val="0"/>
      <w:marBottom w:val="0"/>
      <w:divBdr>
        <w:top w:val="none" w:sz="0" w:space="0" w:color="auto"/>
        <w:left w:val="none" w:sz="0" w:space="0" w:color="auto"/>
        <w:bottom w:val="none" w:sz="0" w:space="0" w:color="auto"/>
        <w:right w:val="none" w:sz="0" w:space="0" w:color="auto"/>
      </w:divBdr>
    </w:div>
    <w:div w:id="741491169">
      <w:bodyDiv w:val="1"/>
      <w:marLeft w:val="0"/>
      <w:marRight w:val="0"/>
      <w:marTop w:val="0"/>
      <w:marBottom w:val="0"/>
      <w:divBdr>
        <w:top w:val="none" w:sz="0" w:space="0" w:color="auto"/>
        <w:left w:val="none" w:sz="0" w:space="0" w:color="auto"/>
        <w:bottom w:val="none" w:sz="0" w:space="0" w:color="auto"/>
        <w:right w:val="none" w:sz="0" w:space="0" w:color="auto"/>
      </w:divBdr>
    </w:div>
    <w:div w:id="746927258">
      <w:bodyDiv w:val="1"/>
      <w:marLeft w:val="0"/>
      <w:marRight w:val="0"/>
      <w:marTop w:val="0"/>
      <w:marBottom w:val="0"/>
      <w:divBdr>
        <w:top w:val="none" w:sz="0" w:space="0" w:color="auto"/>
        <w:left w:val="none" w:sz="0" w:space="0" w:color="auto"/>
        <w:bottom w:val="none" w:sz="0" w:space="0" w:color="auto"/>
        <w:right w:val="none" w:sz="0" w:space="0" w:color="auto"/>
      </w:divBdr>
    </w:div>
    <w:div w:id="766847834">
      <w:bodyDiv w:val="1"/>
      <w:marLeft w:val="0"/>
      <w:marRight w:val="0"/>
      <w:marTop w:val="0"/>
      <w:marBottom w:val="0"/>
      <w:divBdr>
        <w:top w:val="none" w:sz="0" w:space="0" w:color="auto"/>
        <w:left w:val="none" w:sz="0" w:space="0" w:color="auto"/>
        <w:bottom w:val="none" w:sz="0" w:space="0" w:color="auto"/>
        <w:right w:val="none" w:sz="0" w:space="0" w:color="auto"/>
      </w:divBdr>
    </w:div>
    <w:div w:id="767970684">
      <w:bodyDiv w:val="1"/>
      <w:marLeft w:val="0"/>
      <w:marRight w:val="0"/>
      <w:marTop w:val="0"/>
      <w:marBottom w:val="0"/>
      <w:divBdr>
        <w:top w:val="none" w:sz="0" w:space="0" w:color="auto"/>
        <w:left w:val="none" w:sz="0" w:space="0" w:color="auto"/>
        <w:bottom w:val="none" w:sz="0" w:space="0" w:color="auto"/>
        <w:right w:val="none" w:sz="0" w:space="0" w:color="auto"/>
      </w:divBdr>
    </w:div>
    <w:div w:id="802500275">
      <w:bodyDiv w:val="1"/>
      <w:marLeft w:val="0"/>
      <w:marRight w:val="0"/>
      <w:marTop w:val="0"/>
      <w:marBottom w:val="0"/>
      <w:divBdr>
        <w:top w:val="none" w:sz="0" w:space="0" w:color="auto"/>
        <w:left w:val="none" w:sz="0" w:space="0" w:color="auto"/>
        <w:bottom w:val="none" w:sz="0" w:space="0" w:color="auto"/>
        <w:right w:val="none" w:sz="0" w:space="0" w:color="auto"/>
      </w:divBdr>
    </w:div>
    <w:div w:id="809250564">
      <w:bodyDiv w:val="1"/>
      <w:marLeft w:val="0"/>
      <w:marRight w:val="0"/>
      <w:marTop w:val="0"/>
      <w:marBottom w:val="0"/>
      <w:divBdr>
        <w:top w:val="none" w:sz="0" w:space="0" w:color="auto"/>
        <w:left w:val="none" w:sz="0" w:space="0" w:color="auto"/>
        <w:bottom w:val="none" w:sz="0" w:space="0" w:color="auto"/>
        <w:right w:val="none" w:sz="0" w:space="0" w:color="auto"/>
      </w:divBdr>
    </w:div>
    <w:div w:id="810367201">
      <w:bodyDiv w:val="1"/>
      <w:marLeft w:val="0"/>
      <w:marRight w:val="0"/>
      <w:marTop w:val="0"/>
      <w:marBottom w:val="0"/>
      <w:divBdr>
        <w:top w:val="none" w:sz="0" w:space="0" w:color="auto"/>
        <w:left w:val="none" w:sz="0" w:space="0" w:color="auto"/>
        <w:bottom w:val="none" w:sz="0" w:space="0" w:color="auto"/>
        <w:right w:val="none" w:sz="0" w:space="0" w:color="auto"/>
      </w:divBdr>
    </w:div>
    <w:div w:id="831531959">
      <w:bodyDiv w:val="1"/>
      <w:marLeft w:val="0"/>
      <w:marRight w:val="0"/>
      <w:marTop w:val="0"/>
      <w:marBottom w:val="0"/>
      <w:divBdr>
        <w:top w:val="none" w:sz="0" w:space="0" w:color="auto"/>
        <w:left w:val="none" w:sz="0" w:space="0" w:color="auto"/>
        <w:bottom w:val="none" w:sz="0" w:space="0" w:color="auto"/>
        <w:right w:val="none" w:sz="0" w:space="0" w:color="auto"/>
      </w:divBdr>
    </w:div>
    <w:div w:id="839195256">
      <w:bodyDiv w:val="1"/>
      <w:marLeft w:val="0"/>
      <w:marRight w:val="0"/>
      <w:marTop w:val="0"/>
      <w:marBottom w:val="0"/>
      <w:divBdr>
        <w:top w:val="none" w:sz="0" w:space="0" w:color="auto"/>
        <w:left w:val="none" w:sz="0" w:space="0" w:color="auto"/>
        <w:bottom w:val="none" w:sz="0" w:space="0" w:color="auto"/>
        <w:right w:val="none" w:sz="0" w:space="0" w:color="auto"/>
      </w:divBdr>
      <w:divsChild>
        <w:div w:id="360861528">
          <w:marLeft w:val="0"/>
          <w:marRight w:val="0"/>
          <w:marTop w:val="0"/>
          <w:marBottom w:val="0"/>
          <w:divBdr>
            <w:top w:val="none" w:sz="0" w:space="0" w:color="auto"/>
            <w:left w:val="none" w:sz="0" w:space="0" w:color="auto"/>
            <w:bottom w:val="none" w:sz="0" w:space="0" w:color="auto"/>
            <w:right w:val="none" w:sz="0" w:space="0" w:color="auto"/>
          </w:divBdr>
          <w:divsChild>
            <w:div w:id="1751584749">
              <w:marLeft w:val="0"/>
              <w:marRight w:val="0"/>
              <w:marTop w:val="0"/>
              <w:marBottom w:val="0"/>
              <w:divBdr>
                <w:top w:val="none" w:sz="0" w:space="0" w:color="auto"/>
                <w:left w:val="none" w:sz="0" w:space="0" w:color="auto"/>
                <w:bottom w:val="none" w:sz="0" w:space="0" w:color="auto"/>
                <w:right w:val="none" w:sz="0" w:space="0" w:color="auto"/>
              </w:divBdr>
              <w:divsChild>
                <w:div w:id="1054811604">
                  <w:marLeft w:val="0"/>
                  <w:marRight w:val="0"/>
                  <w:marTop w:val="0"/>
                  <w:marBottom w:val="0"/>
                  <w:divBdr>
                    <w:top w:val="none" w:sz="0" w:space="0" w:color="auto"/>
                    <w:left w:val="none" w:sz="0" w:space="0" w:color="auto"/>
                    <w:bottom w:val="none" w:sz="0" w:space="0" w:color="auto"/>
                    <w:right w:val="none" w:sz="0" w:space="0" w:color="auto"/>
                  </w:divBdr>
                  <w:divsChild>
                    <w:div w:id="2062945793">
                      <w:marLeft w:val="0"/>
                      <w:marRight w:val="0"/>
                      <w:marTop w:val="0"/>
                      <w:marBottom w:val="0"/>
                      <w:divBdr>
                        <w:top w:val="none" w:sz="0" w:space="0" w:color="auto"/>
                        <w:left w:val="none" w:sz="0" w:space="0" w:color="auto"/>
                        <w:bottom w:val="none" w:sz="0" w:space="0" w:color="auto"/>
                        <w:right w:val="none" w:sz="0" w:space="0" w:color="auto"/>
                      </w:divBdr>
                    </w:div>
                  </w:divsChild>
                </w:div>
                <w:div w:id="324164020">
                  <w:marLeft w:val="0"/>
                  <w:marRight w:val="0"/>
                  <w:marTop w:val="0"/>
                  <w:marBottom w:val="0"/>
                  <w:divBdr>
                    <w:top w:val="none" w:sz="0" w:space="0" w:color="auto"/>
                    <w:left w:val="none" w:sz="0" w:space="0" w:color="auto"/>
                    <w:bottom w:val="none" w:sz="0" w:space="0" w:color="auto"/>
                    <w:right w:val="none" w:sz="0" w:space="0" w:color="auto"/>
                  </w:divBdr>
                  <w:divsChild>
                    <w:div w:id="2132244956">
                      <w:marLeft w:val="0"/>
                      <w:marRight w:val="0"/>
                      <w:marTop w:val="0"/>
                      <w:marBottom w:val="0"/>
                      <w:divBdr>
                        <w:top w:val="none" w:sz="0" w:space="0" w:color="auto"/>
                        <w:left w:val="none" w:sz="0" w:space="0" w:color="auto"/>
                        <w:bottom w:val="none" w:sz="0" w:space="0" w:color="auto"/>
                        <w:right w:val="none" w:sz="0" w:space="0" w:color="auto"/>
                      </w:divBdr>
                      <w:divsChild>
                        <w:div w:id="1631784847">
                          <w:marLeft w:val="0"/>
                          <w:marRight w:val="0"/>
                          <w:marTop w:val="0"/>
                          <w:marBottom w:val="0"/>
                          <w:divBdr>
                            <w:top w:val="none" w:sz="0" w:space="0" w:color="auto"/>
                            <w:left w:val="none" w:sz="0" w:space="0" w:color="auto"/>
                            <w:bottom w:val="none" w:sz="0" w:space="0" w:color="auto"/>
                            <w:right w:val="none" w:sz="0" w:space="0" w:color="auto"/>
                          </w:divBdr>
                          <w:divsChild>
                            <w:div w:id="12842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14036">
          <w:marLeft w:val="0"/>
          <w:marRight w:val="0"/>
          <w:marTop w:val="0"/>
          <w:marBottom w:val="0"/>
          <w:divBdr>
            <w:top w:val="none" w:sz="0" w:space="0" w:color="auto"/>
            <w:left w:val="none" w:sz="0" w:space="0" w:color="auto"/>
            <w:bottom w:val="none" w:sz="0" w:space="0" w:color="auto"/>
            <w:right w:val="none" w:sz="0" w:space="0" w:color="auto"/>
          </w:divBdr>
          <w:divsChild>
            <w:div w:id="1099980889">
              <w:marLeft w:val="0"/>
              <w:marRight w:val="0"/>
              <w:marTop w:val="0"/>
              <w:marBottom w:val="0"/>
              <w:divBdr>
                <w:top w:val="none" w:sz="0" w:space="0" w:color="auto"/>
                <w:left w:val="none" w:sz="0" w:space="0" w:color="auto"/>
                <w:bottom w:val="none" w:sz="0" w:space="0" w:color="auto"/>
                <w:right w:val="none" w:sz="0" w:space="0" w:color="auto"/>
              </w:divBdr>
              <w:divsChild>
                <w:div w:id="2145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4068">
          <w:marLeft w:val="0"/>
          <w:marRight w:val="0"/>
          <w:marTop w:val="0"/>
          <w:marBottom w:val="0"/>
          <w:divBdr>
            <w:top w:val="none" w:sz="0" w:space="0" w:color="auto"/>
            <w:left w:val="none" w:sz="0" w:space="0" w:color="auto"/>
            <w:bottom w:val="none" w:sz="0" w:space="0" w:color="auto"/>
            <w:right w:val="none" w:sz="0" w:space="0" w:color="auto"/>
          </w:divBdr>
          <w:divsChild>
            <w:div w:id="788089564">
              <w:marLeft w:val="0"/>
              <w:marRight w:val="0"/>
              <w:marTop w:val="0"/>
              <w:marBottom w:val="0"/>
              <w:divBdr>
                <w:top w:val="none" w:sz="0" w:space="0" w:color="auto"/>
                <w:left w:val="none" w:sz="0" w:space="0" w:color="auto"/>
                <w:bottom w:val="none" w:sz="0" w:space="0" w:color="auto"/>
                <w:right w:val="none" w:sz="0" w:space="0" w:color="auto"/>
              </w:divBdr>
              <w:divsChild>
                <w:div w:id="1768697377">
                  <w:marLeft w:val="0"/>
                  <w:marRight w:val="0"/>
                  <w:marTop w:val="0"/>
                  <w:marBottom w:val="0"/>
                  <w:divBdr>
                    <w:top w:val="none" w:sz="0" w:space="0" w:color="auto"/>
                    <w:left w:val="none" w:sz="0" w:space="0" w:color="auto"/>
                    <w:bottom w:val="none" w:sz="0" w:space="0" w:color="auto"/>
                    <w:right w:val="none" w:sz="0" w:space="0" w:color="auto"/>
                  </w:divBdr>
                  <w:divsChild>
                    <w:div w:id="1994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0955">
              <w:marLeft w:val="0"/>
              <w:marRight w:val="0"/>
              <w:marTop w:val="0"/>
              <w:marBottom w:val="0"/>
              <w:divBdr>
                <w:top w:val="none" w:sz="0" w:space="0" w:color="auto"/>
                <w:left w:val="none" w:sz="0" w:space="0" w:color="auto"/>
                <w:bottom w:val="none" w:sz="0" w:space="0" w:color="auto"/>
                <w:right w:val="none" w:sz="0" w:space="0" w:color="auto"/>
              </w:divBdr>
              <w:divsChild>
                <w:div w:id="1415399142">
                  <w:marLeft w:val="0"/>
                  <w:marRight w:val="0"/>
                  <w:marTop w:val="0"/>
                  <w:marBottom w:val="0"/>
                  <w:divBdr>
                    <w:top w:val="none" w:sz="0" w:space="0" w:color="auto"/>
                    <w:left w:val="none" w:sz="0" w:space="0" w:color="auto"/>
                    <w:bottom w:val="none" w:sz="0" w:space="0" w:color="auto"/>
                    <w:right w:val="none" w:sz="0" w:space="0" w:color="auto"/>
                  </w:divBdr>
                  <w:divsChild>
                    <w:div w:id="1928297434">
                      <w:marLeft w:val="0"/>
                      <w:marRight w:val="0"/>
                      <w:marTop w:val="0"/>
                      <w:marBottom w:val="0"/>
                      <w:divBdr>
                        <w:top w:val="none" w:sz="0" w:space="0" w:color="auto"/>
                        <w:left w:val="none" w:sz="0" w:space="0" w:color="auto"/>
                        <w:bottom w:val="none" w:sz="0" w:space="0" w:color="auto"/>
                        <w:right w:val="none" w:sz="0" w:space="0" w:color="auto"/>
                      </w:divBdr>
                      <w:divsChild>
                        <w:div w:id="907497007">
                          <w:marLeft w:val="0"/>
                          <w:marRight w:val="0"/>
                          <w:marTop w:val="0"/>
                          <w:marBottom w:val="0"/>
                          <w:divBdr>
                            <w:top w:val="none" w:sz="0" w:space="0" w:color="auto"/>
                            <w:left w:val="none" w:sz="0" w:space="0" w:color="auto"/>
                            <w:bottom w:val="none" w:sz="0" w:space="0" w:color="auto"/>
                            <w:right w:val="none" w:sz="0" w:space="0" w:color="auto"/>
                          </w:divBdr>
                          <w:divsChild>
                            <w:div w:id="1763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9586">
                      <w:marLeft w:val="0"/>
                      <w:marRight w:val="0"/>
                      <w:marTop w:val="0"/>
                      <w:marBottom w:val="0"/>
                      <w:divBdr>
                        <w:top w:val="none" w:sz="0" w:space="0" w:color="auto"/>
                        <w:left w:val="none" w:sz="0" w:space="0" w:color="auto"/>
                        <w:bottom w:val="none" w:sz="0" w:space="0" w:color="auto"/>
                        <w:right w:val="none" w:sz="0" w:space="0" w:color="auto"/>
                      </w:divBdr>
                      <w:divsChild>
                        <w:div w:id="1302230987">
                          <w:marLeft w:val="0"/>
                          <w:marRight w:val="0"/>
                          <w:marTop w:val="0"/>
                          <w:marBottom w:val="0"/>
                          <w:divBdr>
                            <w:top w:val="none" w:sz="0" w:space="0" w:color="auto"/>
                            <w:left w:val="none" w:sz="0" w:space="0" w:color="auto"/>
                            <w:bottom w:val="none" w:sz="0" w:space="0" w:color="auto"/>
                            <w:right w:val="none" w:sz="0" w:space="0" w:color="auto"/>
                          </w:divBdr>
                          <w:divsChild>
                            <w:div w:id="10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85297">
      <w:bodyDiv w:val="1"/>
      <w:marLeft w:val="0"/>
      <w:marRight w:val="0"/>
      <w:marTop w:val="0"/>
      <w:marBottom w:val="0"/>
      <w:divBdr>
        <w:top w:val="none" w:sz="0" w:space="0" w:color="auto"/>
        <w:left w:val="none" w:sz="0" w:space="0" w:color="auto"/>
        <w:bottom w:val="none" w:sz="0" w:space="0" w:color="auto"/>
        <w:right w:val="none" w:sz="0" w:space="0" w:color="auto"/>
      </w:divBdr>
    </w:div>
    <w:div w:id="856113444">
      <w:bodyDiv w:val="1"/>
      <w:marLeft w:val="0"/>
      <w:marRight w:val="0"/>
      <w:marTop w:val="0"/>
      <w:marBottom w:val="0"/>
      <w:divBdr>
        <w:top w:val="none" w:sz="0" w:space="0" w:color="auto"/>
        <w:left w:val="none" w:sz="0" w:space="0" w:color="auto"/>
        <w:bottom w:val="none" w:sz="0" w:space="0" w:color="auto"/>
        <w:right w:val="none" w:sz="0" w:space="0" w:color="auto"/>
      </w:divBdr>
    </w:div>
    <w:div w:id="860780522">
      <w:bodyDiv w:val="1"/>
      <w:marLeft w:val="0"/>
      <w:marRight w:val="0"/>
      <w:marTop w:val="0"/>
      <w:marBottom w:val="0"/>
      <w:divBdr>
        <w:top w:val="none" w:sz="0" w:space="0" w:color="auto"/>
        <w:left w:val="none" w:sz="0" w:space="0" w:color="auto"/>
        <w:bottom w:val="none" w:sz="0" w:space="0" w:color="auto"/>
        <w:right w:val="none" w:sz="0" w:space="0" w:color="auto"/>
      </w:divBdr>
    </w:div>
    <w:div w:id="870649377">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906301301">
      <w:bodyDiv w:val="1"/>
      <w:marLeft w:val="0"/>
      <w:marRight w:val="0"/>
      <w:marTop w:val="0"/>
      <w:marBottom w:val="0"/>
      <w:divBdr>
        <w:top w:val="none" w:sz="0" w:space="0" w:color="auto"/>
        <w:left w:val="none" w:sz="0" w:space="0" w:color="auto"/>
        <w:bottom w:val="none" w:sz="0" w:space="0" w:color="auto"/>
        <w:right w:val="none" w:sz="0" w:space="0" w:color="auto"/>
      </w:divBdr>
    </w:div>
    <w:div w:id="926303284">
      <w:bodyDiv w:val="1"/>
      <w:marLeft w:val="0"/>
      <w:marRight w:val="0"/>
      <w:marTop w:val="0"/>
      <w:marBottom w:val="0"/>
      <w:divBdr>
        <w:top w:val="none" w:sz="0" w:space="0" w:color="auto"/>
        <w:left w:val="none" w:sz="0" w:space="0" w:color="auto"/>
        <w:bottom w:val="none" w:sz="0" w:space="0" w:color="auto"/>
        <w:right w:val="none" w:sz="0" w:space="0" w:color="auto"/>
      </w:divBdr>
    </w:div>
    <w:div w:id="938411854">
      <w:bodyDiv w:val="1"/>
      <w:marLeft w:val="0"/>
      <w:marRight w:val="0"/>
      <w:marTop w:val="0"/>
      <w:marBottom w:val="0"/>
      <w:divBdr>
        <w:top w:val="none" w:sz="0" w:space="0" w:color="auto"/>
        <w:left w:val="none" w:sz="0" w:space="0" w:color="auto"/>
        <w:bottom w:val="none" w:sz="0" w:space="0" w:color="auto"/>
        <w:right w:val="none" w:sz="0" w:space="0" w:color="auto"/>
      </w:divBdr>
    </w:div>
    <w:div w:id="939027978">
      <w:bodyDiv w:val="1"/>
      <w:marLeft w:val="0"/>
      <w:marRight w:val="0"/>
      <w:marTop w:val="0"/>
      <w:marBottom w:val="0"/>
      <w:divBdr>
        <w:top w:val="none" w:sz="0" w:space="0" w:color="auto"/>
        <w:left w:val="none" w:sz="0" w:space="0" w:color="auto"/>
        <w:bottom w:val="none" w:sz="0" w:space="0" w:color="auto"/>
        <w:right w:val="none" w:sz="0" w:space="0" w:color="auto"/>
      </w:divBdr>
    </w:div>
    <w:div w:id="961380247">
      <w:bodyDiv w:val="1"/>
      <w:marLeft w:val="0"/>
      <w:marRight w:val="0"/>
      <w:marTop w:val="0"/>
      <w:marBottom w:val="0"/>
      <w:divBdr>
        <w:top w:val="none" w:sz="0" w:space="0" w:color="auto"/>
        <w:left w:val="none" w:sz="0" w:space="0" w:color="auto"/>
        <w:bottom w:val="none" w:sz="0" w:space="0" w:color="auto"/>
        <w:right w:val="none" w:sz="0" w:space="0" w:color="auto"/>
      </w:divBdr>
    </w:div>
    <w:div w:id="992413917">
      <w:bodyDiv w:val="1"/>
      <w:marLeft w:val="0"/>
      <w:marRight w:val="0"/>
      <w:marTop w:val="0"/>
      <w:marBottom w:val="0"/>
      <w:divBdr>
        <w:top w:val="none" w:sz="0" w:space="0" w:color="auto"/>
        <w:left w:val="none" w:sz="0" w:space="0" w:color="auto"/>
        <w:bottom w:val="none" w:sz="0" w:space="0" w:color="auto"/>
        <w:right w:val="none" w:sz="0" w:space="0" w:color="auto"/>
      </w:divBdr>
    </w:div>
    <w:div w:id="996540656">
      <w:bodyDiv w:val="1"/>
      <w:marLeft w:val="0"/>
      <w:marRight w:val="0"/>
      <w:marTop w:val="0"/>
      <w:marBottom w:val="0"/>
      <w:divBdr>
        <w:top w:val="none" w:sz="0" w:space="0" w:color="auto"/>
        <w:left w:val="none" w:sz="0" w:space="0" w:color="auto"/>
        <w:bottom w:val="none" w:sz="0" w:space="0" w:color="auto"/>
        <w:right w:val="none" w:sz="0" w:space="0" w:color="auto"/>
      </w:divBdr>
    </w:div>
    <w:div w:id="998659018">
      <w:bodyDiv w:val="1"/>
      <w:marLeft w:val="0"/>
      <w:marRight w:val="0"/>
      <w:marTop w:val="0"/>
      <w:marBottom w:val="0"/>
      <w:divBdr>
        <w:top w:val="none" w:sz="0" w:space="0" w:color="auto"/>
        <w:left w:val="none" w:sz="0" w:space="0" w:color="auto"/>
        <w:bottom w:val="none" w:sz="0" w:space="0" w:color="auto"/>
        <w:right w:val="none" w:sz="0" w:space="0" w:color="auto"/>
      </w:divBdr>
    </w:div>
    <w:div w:id="1007710627">
      <w:bodyDiv w:val="1"/>
      <w:marLeft w:val="0"/>
      <w:marRight w:val="0"/>
      <w:marTop w:val="0"/>
      <w:marBottom w:val="0"/>
      <w:divBdr>
        <w:top w:val="none" w:sz="0" w:space="0" w:color="auto"/>
        <w:left w:val="none" w:sz="0" w:space="0" w:color="auto"/>
        <w:bottom w:val="none" w:sz="0" w:space="0" w:color="auto"/>
        <w:right w:val="none" w:sz="0" w:space="0" w:color="auto"/>
      </w:divBdr>
    </w:div>
    <w:div w:id="1033767016">
      <w:bodyDiv w:val="1"/>
      <w:marLeft w:val="0"/>
      <w:marRight w:val="0"/>
      <w:marTop w:val="0"/>
      <w:marBottom w:val="0"/>
      <w:divBdr>
        <w:top w:val="none" w:sz="0" w:space="0" w:color="auto"/>
        <w:left w:val="none" w:sz="0" w:space="0" w:color="auto"/>
        <w:bottom w:val="none" w:sz="0" w:space="0" w:color="auto"/>
        <w:right w:val="none" w:sz="0" w:space="0" w:color="auto"/>
      </w:divBdr>
    </w:div>
    <w:div w:id="1035617235">
      <w:bodyDiv w:val="1"/>
      <w:marLeft w:val="0"/>
      <w:marRight w:val="0"/>
      <w:marTop w:val="0"/>
      <w:marBottom w:val="0"/>
      <w:divBdr>
        <w:top w:val="none" w:sz="0" w:space="0" w:color="auto"/>
        <w:left w:val="none" w:sz="0" w:space="0" w:color="auto"/>
        <w:bottom w:val="none" w:sz="0" w:space="0" w:color="auto"/>
        <w:right w:val="none" w:sz="0" w:space="0" w:color="auto"/>
      </w:divBdr>
    </w:div>
    <w:div w:id="1057096176">
      <w:bodyDiv w:val="1"/>
      <w:marLeft w:val="0"/>
      <w:marRight w:val="0"/>
      <w:marTop w:val="0"/>
      <w:marBottom w:val="0"/>
      <w:divBdr>
        <w:top w:val="none" w:sz="0" w:space="0" w:color="auto"/>
        <w:left w:val="none" w:sz="0" w:space="0" w:color="auto"/>
        <w:bottom w:val="none" w:sz="0" w:space="0" w:color="auto"/>
        <w:right w:val="none" w:sz="0" w:space="0" w:color="auto"/>
      </w:divBdr>
    </w:div>
    <w:div w:id="1140420939">
      <w:bodyDiv w:val="1"/>
      <w:marLeft w:val="0"/>
      <w:marRight w:val="0"/>
      <w:marTop w:val="0"/>
      <w:marBottom w:val="0"/>
      <w:divBdr>
        <w:top w:val="none" w:sz="0" w:space="0" w:color="auto"/>
        <w:left w:val="none" w:sz="0" w:space="0" w:color="auto"/>
        <w:bottom w:val="none" w:sz="0" w:space="0" w:color="auto"/>
        <w:right w:val="none" w:sz="0" w:space="0" w:color="auto"/>
      </w:divBdr>
    </w:div>
    <w:div w:id="1211378635">
      <w:bodyDiv w:val="1"/>
      <w:marLeft w:val="0"/>
      <w:marRight w:val="0"/>
      <w:marTop w:val="0"/>
      <w:marBottom w:val="0"/>
      <w:divBdr>
        <w:top w:val="none" w:sz="0" w:space="0" w:color="auto"/>
        <w:left w:val="none" w:sz="0" w:space="0" w:color="auto"/>
        <w:bottom w:val="none" w:sz="0" w:space="0" w:color="auto"/>
        <w:right w:val="none" w:sz="0" w:space="0" w:color="auto"/>
      </w:divBdr>
    </w:div>
    <w:div w:id="1226255075">
      <w:bodyDiv w:val="1"/>
      <w:marLeft w:val="0"/>
      <w:marRight w:val="0"/>
      <w:marTop w:val="0"/>
      <w:marBottom w:val="0"/>
      <w:divBdr>
        <w:top w:val="none" w:sz="0" w:space="0" w:color="auto"/>
        <w:left w:val="none" w:sz="0" w:space="0" w:color="auto"/>
        <w:bottom w:val="none" w:sz="0" w:space="0" w:color="auto"/>
        <w:right w:val="none" w:sz="0" w:space="0" w:color="auto"/>
      </w:divBdr>
    </w:div>
    <w:div w:id="1228417713">
      <w:bodyDiv w:val="1"/>
      <w:marLeft w:val="0"/>
      <w:marRight w:val="0"/>
      <w:marTop w:val="0"/>
      <w:marBottom w:val="0"/>
      <w:divBdr>
        <w:top w:val="none" w:sz="0" w:space="0" w:color="auto"/>
        <w:left w:val="none" w:sz="0" w:space="0" w:color="auto"/>
        <w:bottom w:val="none" w:sz="0" w:space="0" w:color="auto"/>
        <w:right w:val="none" w:sz="0" w:space="0" w:color="auto"/>
      </w:divBdr>
    </w:div>
    <w:div w:id="1287470929">
      <w:bodyDiv w:val="1"/>
      <w:marLeft w:val="0"/>
      <w:marRight w:val="0"/>
      <w:marTop w:val="0"/>
      <w:marBottom w:val="0"/>
      <w:divBdr>
        <w:top w:val="none" w:sz="0" w:space="0" w:color="auto"/>
        <w:left w:val="none" w:sz="0" w:space="0" w:color="auto"/>
        <w:bottom w:val="none" w:sz="0" w:space="0" w:color="auto"/>
        <w:right w:val="none" w:sz="0" w:space="0" w:color="auto"/>
      </w:divBdr>
    </w:div>
    <w:div w:id="1294868597">
      <w:bodyDiv w:val="1"/>
      <w:marLeft w:val="0"/>
      <w:marRight w:val="0"/>
      <w:marTop w:val="0"/>
      <w:marBottom w:val="0"/>
      <w:divBdr>
        <w:top w:val="none" w:sz="0" w:space="0" w:color="auto"/>
        <w:left w:val="none" w:sz="0" w:space="0" w:color="auto"/>
        <w:bottom w:val="none" w:sz="0" w:space="0" w:color="auto"/>
        <w:right w:val="none" w:sz="0" w:space="0" w:color="auto"/>
      </w:divBdr>
    </w:div>
    <w:div w:id="1299918627">
      <w:bodyDiv w:val="1"/>
      <w:marLeft w:val="0"/>
      <w:marRight w:val="0"/>
      <w:marTop w:val="0"/>
      <w:marBottom w:val="0"/>
      <w:divBdr>
        <w:top w:val="none" w:sz="0" w:space="0" w:color="auto"/>
        <w:left w:val="none" w:sz="0" w:space="0" w:color="auto"/>
        <w:bottom w:val="none" w:sz="0" w:space="0" w:color="auto"/>
        <w:right w:val="none" w:sz="0" w:space="0" w:color="auto"/>
      </w:divBdr>
    </w:div>
    <w:div w:id="1330208220">
      <w:bodyDiv w:val="1"/>
      <w:marLeft w:val="0"/>
      <w:marRight w:val="0"/>
      <w:marTop w:val="0"/>
      <w:marBottom w:val="0"/>
      <w:divBdr>
        <w:top w:val="none" w:sz="0" w:space="0" w:color="auto"/>
        <w:left w:val="none" w:sz="0" w:space="0" w:color="auto"/>
        <w:bottom w:val="none" w:sz="0" w:space="0" w:color="auto"/>
        <w:right w:val="none" w:sz="0" w:space="0" w:color="auto"/>
      </w:divBdr>
    </w:div>
    <w:div w:id="1419325068">
      <w:bodyDiv w:val="1"/>
      <w:marLeft w:val="0"/>
      <w:marRight w:val="0"/>
      <w:marTop w:val="0"/>
      <w:marBottom w:val="0"/>
      <w:divBdr>
        <w:top w:val="none" w:sz="0" w:space="0" w:color="auto"/>
        <w:left w:val="none" w:sz="0" w:space="0" w:color="auto"/>
        <w:bottom w:val="none" w:sz="0" w:space="0" w:color="auto"/>
        <w:right w:val="none" w:sz="0" w:space="0" w:color="auto"/>
      </w:divBdr>
    </w:div>
    <w:div w:id="1489394433">
      <w:bodyDiv w:val="1"/>
      <w:marLeft w:val="0"/>
      <w:marRight w:val="0"/>
      <w:marTop w:val="0"/>
      <w:marBottom w:val="0"/>
      <w:divBdr>
        <w:top w:val="none" w:sz="0" w:space="0" w:color="auto"/>
        <w:left w:val="none" w:sz="0" w:space="0" w:color="auto"/>
        <w:bottom w:val="none" w:sz="0" w:space="0" w:color="auto"/>
        <w:right w:val="none" w:sz="0" w:space="0" w:color="auto"/>
      </w:divBdr>
    </w:div>
    <w:div w:id="1535967939">
      <w:bodyDiv w:val="1"/>
      <w:marLeft w:val="0"/>
      <w:marRight w:val="0"/>
      <w:marTop w:val="0"/>
      <w:marBottom w:val="0"/>
      <w:divBdr>
        <w:top w:val="none" w:sz="0" w:space="0" w:color="auto"/>
        <w:left w:val="none" w:sz="0" w:space="0" w:color="auto"/>
        <w:bottom w:val="none" w:sz="0" w:space="0" w:color="auto"/>
        <w:right w:val="none" w:sz="0" w:space="0" w:color="auto"/>
      </w:divBdr>
    </w:div>
    <w:div w:id="1548224234">
      <w:bodyDiv w:val="1"/>
      <w:marLeft w:val="0"/>
      <w:marRight w:val="0"/>
      <w:marTop w:val="0"/>
      <w:marBottom w:val="0"/>
      <w:divBdr>
        <w:top w:val="none" w:sz="0" w:space="0" w:color="auto"/>
        <w:left w:val="none" w:sz="0" w:space="0" w:color="auto"/>
        <w:bottom w:val="none" w:sz="0" w:space="0" w:color="auto"/>
        <w:right w:val="none" w:sz="0" w:space="0" w:color="auto"/>
      </w:divBdr>
    </w:div>
    <w:div w:id="1589655745">
      <w:bodyDiv w:val="1"/>
      <w:marLeft w:val="0"/>
      <w:marRight w:val="0"/>
      <w:marTop w:val="0"/>
      <w:marBottom w:val="0"/>
      <w:divBdr>
        <w:top w:val="none" w:sz="0" w:space="0" w:color="auto"/>
        <w:left w:val="none" w:sz="0" w:space="0" w:color="auto"/>
        <w:bottom w:val="none" w:sz="0" w:space="0" w:color="auto"/>
        <w:right w:val="none" w:sz="0" w:space="0" w:color="auto"/>
      </w:divBdr>
    </w:div>
    <w:div w:id="1600210569">
      <w:bodyDiv w:val="1"/>
      <w:marLeft w:val="0"/>
      <w:marRight w:val="0"/>
      <w:marTop w:val="0"/>
      <w:marBottom w:val="0"/>
      <w:divBdr>
        <w:top w:val="none" w:sz="0" w:space="0" w:color="auto"/>
        <w:left w:val="none" w:sz="0" w:space="0" w:color="auto"/>
        <w:bottom w:val="none" w:sz="0" w:space="0" w:color="auto"/>
        <w:right w:val="none" w:sz="0" w:space="0" w:color="auto"/>
      </w:divBdr>
    </w:div>
    <w:div w:id="1613049254">
      <w:bodyDiv w:val="1"/>
      <w:marLeft w:val="0"/>
      <w:marRight w:val="0"/>
      <w:marTop w:val="0"/>
      <w:marBottom w:val="0"/>
      <w:divBdr>
        <w:top w:val="none" w:sz="0" w:space="0" w:color="auto"/>
        <w:left w:val="none" w:sz="0" w:space="0" w:color="auto"/>
        <w:bottom w:val="none" w:sz="0" w:space="0" w:color="auto"/>
        <w:right w:val="none" w:sz="0" w:space="0" w:color="auto"/>
      </w:divBdr>
    </w:div>
    <w:div w:id="1625456576">
      <w:bodyDiv w:val="1"/>
      <w:marLeft w:val="0"/>
      <w:marRight w:val="0"/>
      <w:marTop w:val="0"/>
      <w:marBottom w:val="0"/>
      <w:divBdr>
        <w:top w:val="none" w:sz="0" w:space="0" w:color="auto"/>
        <w:left w:val="none" w:sz="0" w:space="0" w:color="auto"/>
        <w:bottom w:val="none" w:sz="0" w:space="0" w:color="auto"/>
        <w:right w:val="none" w:sz="0" w:space="0" w:color="auto"/>
      </w:divBdr>
    </w:div>
    <w:div w:id="1653561029">
      <w:bodyDiv w:val="1"/>
      <w:marLeft w:val="0"/>
      <w:marRight w:val="0"/>
      <w:marTop w:val="0"/>
      <w:marBottom w:val="0"/>
      <w:divBdr>
        <w:top w:val="none" w:sz="0" w:space="0" w:color="auto"/>
        <w:left w:val="none" w:sz="0" w:space="0" w:color="auto"/>
        <w:bottom w:val="none" w:sz="0" w:space="0" w:color="auto"/>
        <w:right w:val="none" w:sz="0" w:space="0" w:color="auto"/>
      </w:divBdr>
    </w:div>
    <w:div w:id="1685814434">
      <w:bodyDiv w:val="1"/>
      <w:marLeft w:val="0"/>
      <w:marRight w:val="0"/>
      <w:marTop w:val="0"/>
      <w:marBottom w:val="0"/>
      <w:divBdr>
        <w:top w:val="none" w:sz="0" w:space="0" w:color="auto"/>
        <w:left w:val="none" w:sz="0" w:space="0" w:color="auto"/>
        <w:bottom w:val="none" w:sz="0" w:space="0" w:color="auto"/>
        <w:right w:val="none" w:sz="0" w:space="0" w:color="auto"/>
      </w:divBdr>
    </w:div>
    <w:div w:id="1757556861">
      <w:bodyDiv w:val="1"/>
      <w:marLeft w:val="0"/>
      <w:marRight w:val="0"/>
      <w:marTop w:val="0"/>
      <w:marBottom w:val="0"/>
      <w:divBdr>
        <w:top w:val="none" w:sz="0" w:space="0" w:color="auto"/>
        <w:left w:val="none" w:sz="0" w:space="0" w:color="auto"/>
        <w:bottom w:val="none" w:sz="0" w:space="0" w:color="auto"/>
        <w:right w:val="none" w:sz="0" w:space="0" w:color="auto"/>
      </w:divBdr>
    </w:div>
    <w:div w:id="1815557624">
      <w:bodyDiv w:val="1"/>
      <w:marLeft w:val="0"/>
      <w:marRight w:val="0"/>
      <w:marTop w:val="0"/>
      <w:marBottom w:val="0"/>
      <w:divBdr>
        <w:top w:val="none" w:sz="0" w:space="0" w:color="auto"/>
        <w:left w:val="none" w:sz="0" w:space="0" w:color="auto"/>
        <w:bottom w:val="none" w:sz="0" w:space="0" w:color="auto"/>
        <w:right w:val="none" w:sz="0" w:space="0" w:color="auto"/>
      </w:divBdr>
    </w:div>
    <w:div w:id="1833788710">
      <w:bodyDiv w:val="1"/>
      <w:marLeft w:val="0"/>
      <w:marRight w:val="0"/>
      <w:marTop w:val="0"/>
      <w:marBottom w:val="0"/>
      <w:divBdr>
        <w:top w:val="none" w:sz="0" w:space="0" w:color="auto"/>
        <w:left w:val="none" w:sz="0" w:space="0" w:color="auto"/>
        <w:bottom w:val="none" w:sz="0" w:space="0" w:color="auto"/>
        <w:right w:val="none" w:sz="0" w:space="0" w:color="auto"/>
      </w:divBdr>
    </w:div>
    <w:div w:id="1917006394">
      <w:bodyDiv w:val="1"/>
      <w:marLeft w:val="0"/>
      <w:marRight w:val="0"/>
      <w:marTop w:val="0"/>
      <w:marBottom w:val="0"/>
      <w:divBdr>
        <w:top w:val="none" w:sz="0" w:space="0" w:color="auto"/>
        <w:left w:val="none" w:sz="0" w:space="0" w:color="auto"/>
        <w:bottom w:val="none" w:sz="0" w:space="0" w:color="auto"/>
        <w:right w:val="none" w:sz="0" w:space="0" w:color="auto"/>
      </w:divBdr>
    </w:div>
    <w:div w:id="1922717806">
      <w:bodyDiv w:val="1"/>
      <w:marLeft w:val="0"/>
      <w:marRight w:val="0"/>
      <w:marTop w:val="0"/>
      <w:marBottom w:val="0"/>
      <w:divBdr>
        <w:top w:val="none" w:sz="0" w:space="0" w:color="auto"/>
        <w:left w:val="none" w:sz="0" w:space="0" w:color="auto"/>
        <w:bottom w:val="none" w:sz="0" w:space="0" w:color="auto"/>
        <w:right w:val="none" w:sz="0" w:space="0" w:color="auto"/>
      </w:divBdr>
    </w:div>
    <w:div w:id="1939171991">
      <w:bodyDiv w:val="1"/>
      <w:marLeft w:val="0"/>
      <w:marRight w:val="0"/>
      <w:marTop w:val="0"/>
      <w:marBottom w:val="0"/>
      <w:divBdr>
        <w:top w:val="none" w:sz="0" w:space="0" w:color="auto"/>
        <w:left w:val="none" w:sz="0" w:space="0" w:color="auto"/>
        <w:bottom w:val="none" w:sz="0" w:space="0" w:color="auto"/>
        <w:right w:val="none" w:sz="0" w:space="0" w:color="auto"/>
      </w:divBdr>
    </w:div>
    <w:div w:id="1946767775">
      <w:bodyDiv w:val="1"/>
      <w:marLeft w:val="0"/>
      <w:marRight w:val="0"/>
      <w:marTop w:val="0"/>
      <w:marBottom w:val="0"/>
      <w:divBdr>
        <w:top w:val="none" w:sz="0" w:space="0" w:color="auto"/>
        <w:left w:val="none" w:sz="0" w:space="0" w:color="auto"/>
        <w:bottom w:val="none" w:sz="0" w:space="0" w:color="auto"/>
        <w:right w:val="none" w:sz="0" w:space="0" w:color="auto"/>
      </w:divBdr>
    </w:div>
    <w:div w:id="1994488419">
      <w:bodyDiv w:val="1"/>
      <w:marLeft w:val="0"/>
      <w:marRight w:val="0"/>
      <w:marTop w:val="0"/>
      <w:marBottom w:val="0"/>
      <w:divBdr>
        <w:top w:val="none" w:sz="0" w:space="0" w:color="auto"/>
        <w:left w:val="none" w:sz="0" w:space="0" w:color="auto"/>
        <w:bottom w:val="none" w:sz="0" w:space="0" w:color="auto"/>
        <w:right w:val="none" w:sz="0" w:space="0" w:color="auto"/>
      </w:divBdr>
    </w:div>
    <w:div w:id="2001501901">
      <w:bodyDiv w:val="1"/>
      <w:marLeft w:val="0"/>
      <w:marRight w:val="0"/>
      <w:marTop w:val="0"/>
      <w:marBottom w:val="0"/>
      <w:divBdr>
        <w:top w:val="none" w:sz="0" w:space="0" w:color="auto"/>
        <w:left w:val="none" w:sz="0" w:space="0" w:color="auto"/>
        <w:bottom w:val="none" w:sz="0" w:space="0" w:color="auto"/>
        <w:right w:val="none" w:sz="0" w:space="0" w:color="auto"/>
      </w:divBdr>
    </w:div>
    <w:div w:id="2002196723">
      <w:bodyDiv w:val="1"/>
      <w:marLeft w:val="0"/>
      <w:marRight w:val="0"/>
      <w:marTop w:val="0"/>
      <w:marBottom w:val="0"/>
      <w:divBdr>
        <w:top w:val="none" w:sz="0" w:space="0" w:color="auto"/>
        <w:left w:val="none" w:sz="0" w:space="0" w:color="auto"/>
        <w:bottom w:val="none" w:sz="0" w:space="0" w:color="auto"/>
        <w:right w:val="none" w:sz="0" w:space="0" w:color="auto"/>
      </w:divBdr>
    </w:div>
    <w:div w:id="2005740640">
      <w:bodyDiv w:val="1"/>
      <w:marLeft w:val="0"/>
      <w:marRight w:val="0"/>
      <w:marTop w:val="0"/>
      <w:marBottom w:val="0"/>
      <w:divBdr>
        <w:top w:val="none" w:sz="0" w:space="0" w:color="auto"/>
        <w:left w:val="none" w:sz="0" w:space="0" w:color="auto"/>
        <w:bottom w:val="none" w:sz="0" w:space="0" w:color="auto"/>
        <w:right w:val="none" w:sz="0" w:space="0" w:color="auto"/>
      </w:divBdr>
    </w:div>
    <w:div w:id="2025207173">
      <w:bodyDiv w:val="1"/>
      <w:marLeft w:val="0"/>
      <w:marRight w:val="0"/>
      <w:marTop w:val="0"/>
      <w:marBottom w:val="0"/>
      <w:divBdr>
        <w:top w:val="none" w:sz="0" w:space="0" w:color="auto"/>
        <w:left w:val="none" w:sz="0" w:space="0" w:color="auto"/>
        <w:bottom w:val="none" w:sz="0" w:space="0" w:color="auto"/>
        <w:right w:val="none" w:sz="0" w:space="0" w:color="auto"/>
      </w:divBdr>
    </w:div>
    <w:div w:id="2051225291">
      <w:bodyDiv w:val="1"/>
      <w:marLeft w:val="0"/>
      <w:marRight w:val="0"/>
      <w:marTop w:val="0"/>
      <w:marBottom w:val="0"/>
      <w:divBdr>
        <w:top w:val="none" w:sz="0" w:space="0" w:color="auto"/>
        <w:left w:val="none" w:sz="0" w:space="0" w:color="auto"/>
        <w:bottom w:val="none" w:sz="0" w:space="0" w:color="auto"/>
        <w:right w:val="none" w:sz="0" w:space="0" w:color="auto"/>
      </w:divBdr>
    </w:div>
    <w:div w:id="2102098122">
      <w:bodyDiv w:val="1"/>
      <w:marLeft w:val="0"/>
      <w:marRight w:val="0"/>
      <w:marTop w:val="0"/>
      <w:marBottom w:val="0"/>
      <w:divBdr>
        <w:top w:val="none" w:sz="0" w:space="0" w:color="auto"/>
        <w:left w:val="none" w:sz="0" w:space="0" w:color="auto"/>
        <w:bottom w:val="none" w:sz="0" w:space="0" w:color="auto"/>
        <w:right w:val="none" w:sz="0" w:space="0" w:color="auto"/>
      </w:divBdr>
    </w:div>
    <w:div w:id="21316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aacu.org/store/detail.aspx?id=E-HIGHIM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Flowers</dc:creator>
  <cp:keywords/>
  <dc:description/>
  <cp:lastModifiedBy>Lewis, Rebekah J</cp:lastModifiedBy>
  <cp:revision>2</cp:revision>
  <cp:lastPrinted>2018-07-12T16:31:00Z</cp:lastPrinted>
  <dcterms:created xsi:type="dcterms:W3CDTF">2021-06-04T19:05:00Z</dcterms:created>
  <dcterms:modified xsi:type="dcterms:W3CDTF">2021-06-04T19:05:00Z</dcterms:modified>
</cp:coreProperties>
</file>